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6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D2526E" w:rsidTr="007908F2">
        <w:tc>
          <w:tcPr>
            <w:tcW w:w="3510" w:type="dxa"/>
          </w:tcPr>
          <w:p w:rsidR="00C921F8" w:rsidRDefault="002665AA" w:rsidP="00C921F8">
            <w:pPr>
              <w:rPr>
                <w:rFonts w:cs="Times New Roman"/>
              </w:rPr>
            </w:pPr>
            <w:r>
              <w:rPr>
                <w:rFonts w:cs="Times New Roman"/>
              </w:rPr>
              <w:t xml:space="preserve">            </w:t>
            </w:r>
            <w:r w:rsidR="00C921F8">
              <w:rPr>
                <w:rFonts w:cs="Times New Roman"/>
              </w:rPr>
              <w:t xml:space="preserve">UBND XÃ </w:t>
            </w:r>
            <w:r>
              <w:rPr>
                <w:rFonts w:cs="Times New Roman"/>
              </w:rPr>
              <w:t>YÊN HỒ</w:t>
            </w:r>
          </w:p>
          <w:p w:rsidR="00C921F8" w:rsidRDefault="00C921F8" w:rsidP="00C921F8">
            <w:pPr>
              <w:jc w:val="center"/>
              <w:rPr>
                <w:rFonts w:cs="Times New Roman"/>
                <w:b/>
              </w:rPr>
            </w:pPr>
            <w:r>
              <w:rPr>
                <w:rFonts w:cs="Times New Roman"/>
                <w:b/>
              </w:rPr>
              <w:t>HỘI ĐỒNG PH PBGDPL</w:t>
            </w:r>
          </w:p>
          <w:p w:rsidR="00D2526E" w:rsidRDefault="00D2526E" w:rsidP="00D2526E">
            <w:pPr>
              <w:jc w:val="center"/>
              <w:rPr>
                <w:rFonts w:cs="Times New Roman"/>
              </w:rPr>
            </w:pPr>
            <w:r>
              <w:rPr>
                <w:noProof/>
              </w:rPr>
              <mc:AlternateContent>
                <mc:Choice Requires="wps">
                  <w:drawing>
                    <wp:anchor distT="0" distB="0" distL="114300" distR="114300" simplePos="0" relativeHeight="251657216" behindDoc="0" locked="0" layoutInCell="1" allowOverlap="1" wp14:anchorId="5B5AE1E2" wp14:editId="48988B58">
                      <wp:simplePos x="0" y="0"/>
                      <wp:positionH relativeFrom="column">
                        <wp:posOffset>768350</wp:posOffset>
                      </wp:positionH>
                      <wp:positionV relativeFrom="paragraph">
                        <wp:posOffset>-3175</wp:posOffset>
                      </wp:positionV>
                      <wp:extent cx="904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pt" to="13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G3uAEAAMIDAAAOAAAAZHJzL2Uyb0RvYy54bWysU02P0zAQvSPxHyzfadJdPnajpnvoCi4I&#10;KhZ+gNcZN5ZsjzU2TfvvGbttFgESWsTF8djz3sx7nqzuDt6JPVCyGHq5XLRSQNA42LDr5bev71/d&#10;SJGyCoNyGKCXR0jybv3yxWqKHVzhiG4AEkwSUjfFXo45x65pkh7Bq7TACIEvDZJXmUPaNQOpidm9&#10;a67a9m0zIQ2RUENKfHp/upTrym8M6PzZmARZuF5yb7muVNfHsjbrlep2pOJo9bkN9Q9deGUDF52p&#10;7lVW4jvZ36i81YQJTV5o9A0aYzVUDaxm2f6i5mFUEaoWNifF2ab0/2j1p/2WhB16eS1FUJ6f6CGT&#10;srsxiw2GwAYiievi0xRTx+mbsKVzlOKWiuiDIV++LEccqrfH2Vs4ZKH58LZ9ffPujRT6ctU84SKl&#10;/AHQi7LppbOhqFad2n9MmWtx6iWFg9LHqXLd5aODkuzCFzCshGstK7rOEGwcib3i11daQ8jLooT5&#10;anaBGevcDGz/DjznFyjU+XoOeEbUyhjyDPY2IP2pej5cWjan/IsDJ93FgkccjvVNqjU8KFXheajL&#10;JP4cV/jTr7f+AQAA//8DAFBLAwQUAAYACAAAACEAkWqArd0AAAAHAQAADwAAAGRycy9kb3ducmV2&#10;LnhtbEyPwUrDQBCG74LvsIzgRdpNoyklzaaoUHrQIjY+wDY7TYLZ2ZDdpKlP7+hFb/PxD/98k20m&#10;24oRe984UrCYRyCQSmcaqhR8FNvZCoQPmoxuHaGCC3rY5NdXmU6NO9M7jodQCS4hn2oFdQhdKqUv&#10;a7Taz12HxNnJ9VYHxr6SptdnLretjKNoKa1uiC/UusPnGsvPw2AV7LZP+JJchurBJLvibixe919v&#10;K6Vub6bHNYiAU/hbhh99VoecnY5uIONFyxwv+JegYJaA4Dxe3vNw/GWZZ/K/f/4NAAD//wMAUEsB&#10;Ai0AFAAGAAgAAAAhALaDOJL+AAAA4QEAABMAAAAAAAAAAAAAAAAAAAAAAFtDb250ZW50X1R5cGVz&#10;XS54bWxQSwECLQAUAAYACAAAACEAOP0h/9YAAACUAQAACwAAAAAAAAAAAAAAAAAvAQAAX3JlbHMv&#10;LnJlbHNQSwECLQAUAAYACAAAACEAvdIBt7gBAADCAwAADgAAAAAAAAAAAAAAAAAuAgAAZHJzL2Uy&#10;b0RvYy54bWxQSwECLQAUAAYACAAAACEAkWqArd0AAAAHAQAADwAAAAAAAAAAAAAAAAASBAAAZHJz&#10;L2Rvd25yZXYueG1sUEsFBgAAAAAEAAQA8wAAABwFAAAAAA==&#10;" strokecolor="#4579b8 [3044]"/>
                  </w:pict>
                </mc:Fallback>
              </mc:AlternateContent>
            </w:r>
          </w:p>
          <w:p w:rsidR="00D2526E" w:rsidRDefault="00D2526E" w:rsidP="00D2526E">
            <w:pPr>
              <w:jc w:val="center"/>
              <w:rPr>
                <w:rFonts w:cs="Times New Roman"/>
              </w:rPr>
            </w:pPr>
            <w:r>
              <w:rPr>
                <w:rFonts w:cs="Times New Roman"/>
              </w:rPr>
              <w:t>Số</w:t>
            </w:r>
            <w:r w:rsidR="007A5C44">
              <w:rPr>
                <w:rFonts w:cs="Times New Roman"/>
              </w:rPr>
              <w:t>: 08</w:t>
            </w:r>
            <w:r>
              <w:rPr>
                <w:rFonts w:cs="Times New Roman"/>
              </w:rPr>
              <w:t>/HĐPHPBGDPL</w:t>
            </w:r>
          </w:p>
          <w:p w:rsidR="00D2526E" w:rsidRDefault="00D2526E" w:rsidP="00D2526E">
            <w:pPr>
              <w:jc w:val="center"/>
              <w:rPr>
                <w:rFonts w:cs="Times New Roman"/>
                <w:sz w:val="24"/>
                <w:szCs w:val="24"/>
              </w:rPr>
            </w:pPr>
            <w:r>
              <w:rPr>
                <w:rFonts w:cs="Times New Roman"/>
                <w:sz w:val="24"/>
                <w:szCs w:val="24"/>
              </w:rPr>
              <w:t xml:space="preserve">V/v hướng dẫn thực hiện công tác phổ biến, giáo dục pháp luật </w:t>
            </w:r>
          </w:p>
          <w:p w:rsidR="00D2526E" w:rsidRDefault="00D2526E" w:rsidP="00D2526E">
            <w:pPr>
              <w:jc w:val="center"/>
              <w:rPr>
                <w:rFonts w:cs="Times New Roman"/>
                <w:sz w:val="24"/>
                <w:szCs w:val="24"/>
              </w:rPr>
            </w:pPr>
            <w:r>
              <w:rPr>
                <w:rFonts w:cs="Times New Roman"/>
                <w:sz w:val="24"/>
                <w:szCs w:val="24"/>
              </w:rPr>
              <w:t>quý IV năm 2024</w:t>
            </w:r>
          </w:p>
        </w:tc>
        <w:tc>
          <w:tcPr>
            <w:tcW w:w="5954" w:type="dxa"/>
          </w:tcPr>
          <w:p w:rsidR="00D2526E" w:rsidRPr="007908F2" w:rsidRDefault="00D2526E" w:rsidP="00D2526E">
            <w:pPr>
              <w:jc w:val="center"/>
              <w:rPr>
                <w:rFonts w:cs="Times New Roman"/>
                <w:b/>
                <w:sz w:val="26"/>
              </w:rPr>
            </w:pPr>
            <w:r w:rsidRPr="007908F2">
              <w:rPr>
                <w:rFonts w:cs="Times New Roman"/>
                <w:b/>
                <w:sz w:val="26"/>
              </w:rPr>
              <w:t>CỘNG HÒA XÃ HỘI CHỦ NGHĨA VIỆT NAM</w:t>
            </w:r>
          </w:p>
          <w:p w:rsidR="00D2526E" w:rsidRDefault="00D2526E" w:rsidP="00D2526E">
            <w:pPr>
              <w:jc w:val="center"/>
              <w:rPr>
                <w:rFonts w:cs="Times New Roman"/>
                <w:b/>
              </w:rPr>
            </w:pPr>
            <w:r>
              <w:rPr>
                <w:noProof/>
              </w:rPr>
              <mc:AlternateContent>
                <mc:Choice Requires="wps">
                  <w:drawing>
                    <wp:anchor distT="0" distB="0" distL="114300" distR="114300" simplePos="0" relativeHeight="251659264" behindDoc="0" locked="0" layoutInCell="1" allowOverlap="1" wp14:anchorId="1F268C8E" wp14:editId="24EAF868">
                      <wp:simplePos x="0" y="0"/>
                      <wp:positionH relativeFrom="column">
                        <wp:posOffset>786765</wp:posOffset>
                      </wp:positionH>
                      <wp:positionV relativeFrom="paragraph">
                        <wp:posOffset>204470</wp:posOffset>
                      </wp:positionV>
                      <wp:extent cx="215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9BABC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6.1pt" to="23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qwwEAANADAAAOAAAAZHJzL2Uyb0RvYy54bWysU02P0zAQvSPtf7B8p0kjdQVR0z10BZcV&#10;VCzs3euMG0v+0tjbpP+esdMGtCAkEBfLH/PezHsz3t5N1rATYNTedXy9qjkDJ32v3bHj375+ePuO&#10;s5iE64XxDjp+hsjvdjdvtmNoofGDNz0gIxIX2zF0fEgptFUV5QBWxJUP4OhRebQi0RGPVY9iJHZr&#10;qqaub6vRYx/QS4iRbu/nR74r/EqBTJ+VipCY6TjVlsqKZX3Oa7XbivaIIgxaXsoQ/1CFFdpR0oXq&#10;XiTBXlD/QmW1RB+9SivpbeWV0hKKBlKzrl+peRxEgKKFzIlhsSn+P1r56XRApnvqHWdOWGrRY0Kh&#10;j0Nie+8cGeiRrbNPY4gthe/dAS+nGA6YRU8KLVNGh6dMk29IGJuKy+fFZZgSk3TZrDfN7YaaIent&#10;/abZZPJqZsnYgDF9BG9Z3nTcaJc9EK04PcQ0h15DCJermusou3Q2kION+wKKdFG+uaIyUbA3yE6C&#10;ZkFICS4VXZS6RGeY0sYswLqk/SPwEp+hUKbtb8ALomT2Li1gq53H32VP07VkNcdfHZh1ZwuefX8u&#10;HSrW0NgUcy8jnufy53OB//iIu+8AAAD//wMAUEsDBBQABgAIAAAAIQAWh1y13AAAAAkBAAAPAAAA&#10;ZHJzL2Rvd25yZXYueG1sTI/BTsMwEETvSPyDtUjcqFOnKiXEqRClZ0QBqUc3XpKAvY5it03+nuVE&#10;jzP7NDtTrkfvxAmH2AXSMJ9lIJDqYDtqNHy8b+9WIGIyZI0LhBomjLCurq9KU9hwpjc87VIjOIRi&#10;YTS0KfWFlLFu0Zs4Cz0S377C4E1iOTTSDubM4d5JlWVL6U1H/KE1PT63WP/sjl5DdM3L9/Q5hY2y&#10;w7TZxj2+zhda396MT48gEo7pH4a/+lwdKu50CEeyUTjWKn9gVEOuFAgGFkvFxoGN/B5kVcrLBdUv&#10;AAAA//8DAFBLAQItABQABgAIAAAAIQC2gziS/gAAAOEBAAATAAAAAAAAAAAAAAAAAAAAAABbQ29u&#10;dGVudF9UeXBlc10ueG1sUEsBAi0AFAAGAAgAAAAhADj9If/WAAAAlAEAAAsAAAAAAAAAAAAAAAAA&#10;LwEAAF9yZWxzLy5yZWxzUEsBAi0AFAAGAAgAAAAhAHLr5WrDAQAA0AMAAA4AAAAAAAAAAAAAAAAA&#10;LgIAAGRycy9lMm9Eb2MueG1sUEsBAi0AFAAGAAgAAAAhABaHXLXcAAAACQEAAA8AAAAAAAAAAAAA&#10;AAAAHQQAAGRycy9kb3ducmV2LnhtbFBLBQYAAAAABAAEAPMAAAAmBQAAAAA=&#10;" strokecolor="#4579b8 [3044]"/>
                  </w:pict>
                </mc:Fallback>
              </mc:AlternateContent>
            </w:r>
            <w:r>
              <w:rPr>
                <w:rFonts w:cs="Times New Roman"/>
                <w:b/>
              </w:rPr>
              <w:t>Độc lập - Tự do - Hạnh phúc</w:t>
            </w:r>
          </w:p>
          <w:p w:rsidR="00D2526E" w:rsidRDefault="00D2526E" w:rsidP="00D2526E">
            <w:pPr>
              <w:rPr>
                <w:rFonts w:cs="Times New Roman"/>
                <w:i/>
              </w:rPr>
            </w:pPr>
          </w:p>
          <w:p w:rsidR="00D2526E" w:rsidRDefault="00074419" w:rsidP="00D2526E">
            <w:pPr>
              <w:jc w:val="center"/>
              <w:rPr>
                <w:rFonts w:cs="Times New Roman"/>
                <w:i/>
              </w:rPr>
            </w:pPr>
            <w:r>
              <w:rPr>
                <w:rFonts w:cs="Times New Roman"/>
                <w:i/>
              </w:rPr>
              <w:t>Yên Hồ</w:t>
            </w:r>
            <w:r w:rsidR="00C921F8">
              <w:rPr>
                <w:rFonts w:cs="Times New Roman"/>
                <w:i/>
              </w:rPr>
              <w:t>, ngày 20</w:t>
            </w:r>
            <w:r w:rsidR="00D2526E">
              <w:rPr>
                <w:rFonts w:cs="Times New Roman"/>
                <w:i/>
              </w:rPr>
              <w:t xml:space="preserve"> tháng 10 năm 2024</w:t>
            </w:r>
          </w:p>
        </w:tc>
      </w:tr>
    </w:tbl>
    <w:p w:rsidR="00D2526E" w:rsidRDefault="00D2526E" w:rsidP="00D2526E">
      <w:pPr>
        <w:rPr>
          <w:rFonts w:cs="Times New Roman"/>
          <w:sz w:val="2"/>
        </w:rPr>
      </w:pPr>
    </w:p>
    <w:p w:rsidR="00D2526E" w:rsidRDefault="00D2526E" w:rsidP="00D2526E">
      <w:pPr>
        <w:spacing w:after="0"/>
        <w:rPr>
          <w:rFonts w:cs="Times New Roman"/>
        </w:rPr>
      </w:pPr>
      <w:r>
        <w:rPr>
          <w:rFonts w:cs="Times New Roman"/>
        </w:rPr>
        <w:t xml:space="preserve">                    </w:t>
      </w:r>
    </w:p>
    <w:p w:rsidR="003A1AB6" w:rsidRDefault="003A1AB6" w:rsidP="00D2526E">
      <w:pPr>
        <w:spacing w:after="0"/>
        <w:rPr>
          <w:rFonts w:cs="Times New Roman"/>
        </w:rPr>
      </w:pPr>
    </w:p>
    <w:p w:rsidR="00C921F8" w:rsidRDefault="00C921F8" w:rsidP="00C921F8">
      <w:pPr>
        <w:spacing w:after="0"/>
        <w:rPr>
          <w:rFonts w:cs="Times New Roman"/>
        </w:rPr>
      </w:pPr>
      <w:r>
        <w:rPr>
          <w:rFonts w:cs="Times New Roman"/>
        </w:rPr>
        <w:t xml:space="preserve">         </w:t>
      </w:r>
      <w:r w:rsidR="004136D2">
        <w:rPr>
          <w:rFonts w:cs="Times New Roman"/>
        </w:rPr>
        <w:t xml:space="preserve">      </w:t>
      </w:r>
      <w:r>
        <w:rPr>
          <w:rFonts w:cs="Times New Roman"/>
        </w:rPr>
        <w:t xml:space="preserve">   Kính gửi:</w:t>
      </w:r>
    </w:p>
    <w:p w:rsidR="00C921F8" w:rsidRPr="00A523FA" w:rsidRDefault="00C921F8" w:rsidP="00C921F8">
      <w:pPr>
        <w:spacing w:after="0"/>
        <w:ind w:firstLine="720"/>
        <w:jc w:val="both"/>
        <w:rPr>
          <w:rFonts w:eastAsia="Times New Roman" w:cs="Times New Roman"/>
          <w:szCs w:val="28"/>
        </w:rPr>
      </w:pPr>
      <w:r>
        <w:rPr>
          <w:rFonts w:cs="Times New Roman"/>
        </w:rPr>
        <w:t xml:space="preserve">                       </w:t>
      </w:r>
      <w:r>
        <w:rPr>
          <w:rFonts w:eastAsia="Times New Roman" w:cs="Times New Roman"/>
          <w:szCs w:val="28"/>
        </w:rPr>
        <w:t>- Các Ban, ngành, đoàn thể và các công chức chuyên môn</w:t>
      </w:r>
      <w:r w:rsidRPr="00A523FA">
        <w:rPr>
          <w:rFonts w:eastAsia="Times New Roman" w:cs="Times New Roman"/>
          <w:szCs w:val="28"/>
        </w:rPr>
        <w:t>;</w:t>
      </w:r>
    </w:p>
    <w:p w:rsidR="00C921F8" w:rsidRPr="00A523FA" w:rsidRDefault="00C921F8" w:rsidP="00C921F8">
      <w:pPr>
        <w:spacing w:after="0"/>
        <w:jc w:val="both"/>
        <w:rPr>
          <w:rFonts w:eastAsia="Times New Roman" w:cs="Times New Roman"/>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t xml:space="preserve">   - Bí thư, Thôn trưởng các đơn vị thôn xóm</w:t>
      </w:r>
      <w:r w:rsidRPr="00A523FA">
        <w:rPr>
          <w:rFonts w:eastAsia="Times New Roman" w:cs="Times New Roman"/>
          <w:szCs w:val="28"/>
        </w:rPr>
        <w:t>.</w:t>
      </w:r>
    </w:p>
    <w:p w:rsidR="00D2526E" w:rsidRPr="00BD2071" w:rsidRDefault="00D2526E" w:rsidP="00D2526E">
      <w:pPr>
        <w:spacing w:before="120"/>
        <w:rPr>
          <w:rFonts w:cs="Times New Roman"/>
          <w:sz w:val="18"/>
        </w:rPr>
      </w:pPr>
    </w:p>
    <w:p w:rsidR="00C921F8" w:rsidRDefault="00C921F8" w:rsidP="00D2526E">
      <w:pPr>
        <w:spacing w:after="0"/>
        <w:ind w:firstLine="720"/>
        <w:jc w:val="both"/>
        <w:rPr>
          <w:rFonts w:cs="Times New Roman"/>
        </w:rPr>
      </w:pPr>
      <w:r>
        <w:rPr>
          <w:rFonts w:cs="Times New Roman"/>
        </w:rPr>
        <w:t>Thực hiện Luật Phổ biến, giáo dục pháp luật năm 2012, Nghị định số 28/2013/NĐ-CP ngày 04/4/2013 của Chính phủ quy định chi tiết một số Điều và biện pháp thi hành Luật Phổ biến, giáo dục pháp luật</w:t>
      </w:r>
      <w:r w:rsidR="00D2526E">
        <w:rPr>
          <w:rFonts w:cs="Times New Roman"/>
        </w:rPr>
        <w:t>, Hướng dẫn số 05/HĐ-TGV ngày 11/10/2024 của Hội đồng phối hợp phổ biến, giáo dục pháp luật tỉnh.</w:t>
      </w:r>
    </w:p>
    <w:p w:rsidR="00C921F8" w:rsidRPr="00C921F8" w:rsidRDefault="00C921F8" w:rsidP="00C921F8">
      <w:pPr>
        <w:spacing w:after="0" w:line="271" w:lineRule="auto"/>
        <w:jc w:val="both"/>
        <w:rPr>
          <w:rFonts w:eastAsia="Times New Roman" w:cs="Times New Roman"/>
          <w:color w:val="000000"/>
          <w:szCs w:val="28"/>
        </w:rPr>
      </w:pPr>
      <w:r>
        <w:rPr>
          <w:rFonts w:cs="Times New Roman"/>
        </w:rPr>
        <w:t>hướng dẫn số 13/HĐPHPBGDPL ngày 18/10/2024 của Hội đồng PHPBGDPL huyện về việc hướng dẫn thực hiện công tác phổ biến, giáo dục pháp luậ</w:t>
      </w:r>
      <w:r w:rsidR="00B571E5">
        <w:rPr>
          <w:rFonts w:cs="Times New Roman"/>
        </w:rPr>
        <w:t>t quý IV</w:t>
      </w:r>
      <w:r>
        <w:rPr>
          <w:rFonts w:cs="Times New Roman"/>
        </w:rPr>
        <w:t xml:space="preserve"> năm 2024 củ</w:t>
      </w:r>
      <w:r w:rsidR="00935835">
        <w:rPr>
          <w:rFonts w:cs="Times New Roman"/>
        </w:rPr>
        <w:t>a</w:t>
      </w:r>
      <w:r>
        <w:rPr>
          <w:rFonts w:cs="Times New Roman"/>
        </w:rPr>
        <w:t xml:space="preserve"> Hội đồng phối hợp phổ biến, giáo dục pháp luật huyện thực hiện một số nhiệm vụ trọng tâm của công tác phổ biến, giáo dục pháp luật quý </w:t>
      </w:r>
      <w:r w:rsidR="009A0964">
        <w:rPr>
          <w:rFonts w:cs="Times New Roman"/>
        </w:rPr>
        <w:t>IV</w:t>
      </w:r>
      <w:r>
        <w:rPr>
          <w:rFonts w:cs="Times New Roman"/>
        </w:rPr>
        <w:t xml:space="preserve">  năm 2024. </w:t>
      </w:r>
      <w:r>
        <w:rPr>
          <w:rFonts w:eastAsia="Times New Roman" w:cs="Times New Roman"/>
          <w:color w:val="000000"/>
          <w:szCs w:val="28"/>
        </w:rPr>
        <w:t>UBND xã hướng dẫn công tác PBGDPL quý IV/ 2024 trên địa bàn xã như sau:</w:t>
      </w:r>
    </w:p>
    <w:p w:rsidR="00D2526E" w:rsidRDefault="00D2526E" w:rsidP="00D2526E">
      <w:pPr>
        <w:spacing w:after="0"/>
        <w:ind w:firstLine="720"/>
        <w:jc w:val="both"/>
        <w:rPr>
          <w:rFonts w:cs="Times New Roman"/>
          <w:b/>
        </w:rPr>
      </w:pPr>
      <w:r>
        <w:rPr>
          <w:rFonts w:cs="Times New Roman"/>
          <w:b/>
        </w:rPr>
        <w:t>I. MỤC ĐÍCH, YÊU CẦU</w:t>
      </w:r>
    </w:p>
    <w:p w:rsidR="00D2526E" w:rsidRDefault="00D2526E" w:rsidP="00D2526E">
      <w:pPr>
        <w:spacing w:after="0"/>
        <w:ind w:firstLine="720"/>
        <w:jc w:val="both"/>
        <w:rPr>
          <w:rFonts w:cs="Times New Roman"/>
        </w:rPr>
      </w:pPr>
      <w:r>
        <w:rPr>
          <w:rFonts w:cs="Times New Roman"/>
        </w:rPr>
        <w:t>- Định hướng các nhiệm vụ trọng tâm, nội dung, hình thức PBGDPL nhằm thực hiện thống nhất, đồng bộ và hiệu quả công tác này, đảm bảo tuyên truyền kịp thời, đầy đủ các văn bản pháp luật mới, các văn bản được dư luận xã hội quan tâm hoặc cần định hướng dư luận xã hội, bám sát nhiệm vụ chính trị, góp phần giữ vững an ninh trật tự, thúc đẩy phát triển kinh tế - xã hội.</w:t>
      </w:r>
    </w:p>
    <w:p w:rsidR="00D2526E" w:rsidRDefault="00D2526E" w:rsidP="00D2526E">
      <w:pPr>
        <w:spacing w:after="0"/>
        <w:ind w:firstLine="720"/>
        <w:jc w:val="both"/>
        <w:rPr>
          <w:rFonts w:cs="Times New Roman"/>
        </w:rPr>
      </w:pPr>
      <w:r>
        <w:rPr>
          <w:rFonts w:cs="Times New Roman"/>
        </w:rPr>
        <w:t>- Nâng cao vai trò, trách nhiệm của thành viên Hội đồng phối hợ</w:t>
      </w:r>
      <w:r w:rsidR="00C921F8">
        <w:rPr>
          <w:rFonts w:cs="Times New Roman"/>
        </w:rPr>
        <w:t xml:space="preserve">p PBGDPL xã, </w:t>
      </w:r>
      <w:r>
        <w:rPr>
          <w:rFonts w:cs="Times New Roman"/>
        </w:rPr>
        <w:t xml:space="preserve">các </w:t>
      </w:r>
      <w:r w:rsidR="00C921F8">
        <w:rPr>
          <w:rFonts w:eastAsia="Times New Roman" w:cs="Times New Roman"/>
          <w:szCs w:val="28"/>
        </w:rPr>
        <w:t>Ban, ngành, đoàn thể và các công chức chuyên môn, Bí thư, thôn trưởng các đơn vị thôn, xóm</w:t>
      </w:r>
      <w:r>
        <w:rPr>
          <w:rFonts w:cs="Times New Roman"/>
        </w:rPr>
        <w:t xml:space="preserve"> trong công tác PBGDPL, góp phần nâng cao hiểu biết và ý thức chấp hành pháp luật của cán bộ và Nhân dân.</w:t>
      </w:r>
    </w:p>
    <w:p w:rsidR="00D2526E" w:rsidRDefault="00D2526E" w:rsidP="00D2526E">
      <w:pPr>
        <w:spacing w:after="0"/>
        <w:ind w:firstLine="720"/>
        <w:jc w:val="both"/>
        <w:rPr>
          <w:rFonts w:cs="Times New Roman"/>
          <w:b/>
        </w:rPr>
      </w:pPr>
      <w:r>
        <w:rPr>
          <w:rFonts w:cs="Times New Roman"/>
          <w:b/>
        </w:rPr>
        <w:t>II. NỘI DUNG</w:t>
      </w:r>
    </w:p>
    <w:p w:rsidR="00D2526E" w:rsidRDefault="00D2526E" w:rsidP="00D2526E">
      <w:pPr>
        <w:spacing w:after="0"/>
        <w:ind w:firstLine="720"/>
        <w:jc w:val="both"/>
        <w:rPr>
          <w:rFonts w:cs="Times New Roman"/>
          <w:b/>
        </w:rPr>
      </w:pPr>
      <w:r>
        <w:rPr>
          <w:rFonts w:cs="Times New Roman"/>
          <w:b/>
        </w:rPr>
        <w:t>1. Một số nhiệm vụ trọng tâm</w:t>
      </w:r>
    </w:p>
    <w:p w:rsidR="00D2526E" w:rsidRDefault="00D2526E" w:rsidP="00D2526E">
      <w:pPr>
        <w:spacing w:after="0"/>
        <w:ind w:firstLine="720"/>
        <w:jc w:val="both"/>
        <w:rPr>
          <w:rFonts w:cs="Times New Roman"/>
          <w:bCs/>
        </w:rPr>
      </w:pPr>
      <w:r>
        <w:rPr>
          <w:rFonts w:cs="Times New Roman"/>
          <w:bCs/>
        </w:rPr>
        <w:t xml:space="preserve">Trong quý IV năm 2024, đề nghị các </w:t>
      </w:r>
      <w:r w:rsidR="001A74AB">
        <w:rPr>
          <w:rFonts w:eastAsia="Times New Roman" w:cs="Times New Roman"/>
          <w:szCs w:val="28"/>
        </w:rPr>
        <w:t>Ban, ngành, đoàn thể và các công chức chuyên môn, Bí thư, thôn trưởng các đơn vị thôn, xóm</w:t>
      </w:r>
      <w:r>
        <w:rPr>
          <w:rFonts w:cs="Times New Roman"/>
          <w:bCs/>
        </w:rPr>
        <w:t xml:space="preserve"> tập trung một số nhiệm vụ trong tâm như sau:</w:t>
      </w:r>
    </w:p>
    <w:p w:rsidR="00D2526E" w:rsidRDefault="00D2526E" w:rsidP="00D2526E">
      <w:pPr>
        <w:spacing w:after="0"/>
        <w:ind w:firstLine="720"/>
        <w:jc w:val="both"/>
        <w:rPr>
          <w:rFonts w:eastAsia="Times New Roman" w:cs="Times New Roman"/>
          <w:szCs w:val="28"/>
        </w:rPr>
      </w:pPr>
      <w:r>
        <w:rPr>
          <w:rFonts w:eastAsia="Times New Roman" w:cs="Times New Roman"/>
          <w:szCs w:val="28"/>
        </w:rPr>
        <w:t xml:space="preserve">- Tăng cường tuyên truyền, phổ biến các văn bản của trung ương và địa phương có liên quan đến việc sắp xếp đơn vị hành chính cấp huyện, cấp xã giai đoạn 2023-2025. </w:t>
      </w:r>
    </w:p>
    <w:p w:rsidR="00D2526E" w:rsidRDefault="00D2526E" w:rsidP="00D2526E">
      <w:pPr>
        <w:spacing w:after="0"/>
        <w:ind w:firstLine="720"/>
        <w:jc w:val="both"/>
        <w:rPr>
          <w:rFonts w:eastAsia="Times New Roman" w:cs="Times New Roman"/>
          <w:szCs w:val="28"/>
        </w:rPr>
      </w:pPr>
      <w:r>
        <w:rPr>
          <w:rFonts w:eastAsia="Times New Roman" w:cs="Times New Roman"/>
          <w:szCs w:val="28"/>
        </w:rPr>
        <w:t xml:space="preserve">- Đẩy mạnh tuyên truyền pháp luật có liên quan đến doanh nghiệp và người lao động trong doanh nghiệp hưởng ứng ngày Doanh nhân Việt Nam. </w:t>
      </w:r>
    </w:p>
    <w:p w:rsidR="00D2526E" w:rsidRDefault="00D2526E" w:rsidP="00D2526E">
      <w:pPr>
        <w:spacing w:after="0"/>
        <w:ind w:firstLine="720"/>
        <w:jc w:val="both"/>
        <w:rPr>
          <w:rFonts w:cs="Times New Roman"/>
          <w:color w:val="000000" w:themeColor="text1"/>
          <w:szCs w:val="28"/>
        </w:rPr>
      </w:pPr>
      <w:r>
        <w:rPr>
          <w:rFonts w:eastAsia="Times New Roman" w:cs="Times New Roman"/>
          <w:szCs w:val="28"/>
        </w:rPr>
        <w:lastRenderedPageBreak/>
        <w:t xml:space="preserve">- Triển khai nghiêm túc, kịp thời </w:t>
      </w:r>
      <w:r>
        <w:rPr>
          <w:rFonts w:cs="Times New Roman"/>
          <w:color w:val="000000" w:themeColor="text1"/>
          <w:szCs w:val="28"/>
        </w:rPr>
        <w:t>Kế hoạch số 2839/KH-UBND ngày 10/10/2024 của UBND huyện về tổ chức hưởng ứng Ngày Pháp luật nước CHXHCN Việt Nam năm 2024</w:t>
      </w:r>
      <w:r w:rsidR="001A74AB">
        <w:rPr>
          <w:rFonts w:cs="Times New Roman"/>
          <w:color w:val="000000" w:themeColor="text1"/>
          <w:szCs w:val="28"/>
        </w:rPr>
        <w:t xml:space="preserve"> và Kế hoạch số 382/KH-UBND ngày 11/10/2024 của UBND xã về tổ chức hưởng ứng Ngày Pháp luật nước CHXHCN Việt Nam năm 2024</w:t>
      </w:r>
      <w:r>
        <w:rPr>
          <w:rFonts w:cs="Times New Roman"/>
          <w:color w:val="000000" w:themeColor="text1"/>
          <w:szCs w:val="28"/>
        </w:rPr>
        <w:t xml:space="preserve"> bằng các hoạt động cụ thể, thiết thực, phù hợp với điều kiện </w:t>
      </w:r>
      <w:r w:rsidR="001A74AB">
        <w:rPr>
          <w:rFonts w:cs="Times New Roman"/>
          <w:color w:val="000000" w:themeColor="text1"/>
          <w:szCs w:val="28"/>
        </w:rPr>
        <w:t>của địa phương và các đơn vị thôn xóm trên địa bàn xã</w:t>
      </w:r>
      <w:r>
        <w:rPr>
          <w:rFonts w:cs="Times New Roman"/>
          <w:color w:val="000000" w:themeColor="text1"/>
          <w:szCs w:val="28"/>
        </w:rPr>
        <w:t>, đặc biệt trong tháng cao điểm (tháng 10 và tháng 11</w:t>
      </w:r>
      <w:r>
        <w:rPr>
          <w:rFonts w:eastAsia="Calibri" w:cs="Times New Roman"/>
        </w:rPr>
        <w:t>).</w:t>
      </w:r>
    </w:p>
    <w:p w:rsidR="00D2526E" w:rsidRDefault="00D2526E" w:rsidP="00D2526E">
      <w:pPr>
        <w:spacing w:after="0"/>
        <w:ind w:firstLine="720"/>
        <w:jc w:val="both"/>
        <w:rPr>
          <w:rFonts w:eastAsia="Calibri" w:cs="Times New Roman"/>
          <w:szCs w:val="28"/>
        </w:rPr>
      </w:pPr>
      <w:r>
        <w:rPr>
          <w:rFonts w:cs="Times New Roman"/>
          <w:color w:val="000000" w:themeColor="text1"/>
          <w:szCs w:val="28"/>
        </w:rPr>
        <w:t xml:space="preserve">- Tăng cường tuyên truyền pháp luật về an toàn giao thông gắn với việc thực hiện Kế hoạch số 155/KH-BATGT ngày 28/8/2024 của Ban An toàn giao thông tỉnh, trong đó chú trọng việc quán triệt, tuyên truyền Luật Trật tự, an toàn giao thông đường bộ, pháp luật về xử lý vi phạm pháp luật trong lĩnh vực giao thông, </w:t>
      </w:r>
      <w:r>
        <w:rPr>
          <w:rFonts w:eastAsia="Calibri" w:cs="Times New Roman"/>
          <w:szCs w:val="28"/>
        </w:rPr>
        <w:t xml:space="preserve">Chỉ thị số 35/CT-TTg ngày 17/9/2024 của Thủ tướng Chính phủ về xử lý cán bộ, công chức, viên chức và chiến sĩ trong lực lượng vũ trang vi phạm quy định về điều khiển phương tiện giao thông mà trong máu hoặc hơi thở có nồng độ cồn; không hợp tác với lực lượng chức năng trong xử lý vi phạm. Tích cực hưởng ứng Cuộc thi trực tuyến “Tìm hiểu pháp luật về an toàn giao thông” do UBND tỉnh tổ chức, xác định đây là một trong các hoạt động trọng tâm hưởng ứng Ngày pháp luật Việt Nam năm 2024. </w:t>
      </w:r>
    </w:p>
    <w:p w:rsidR="00D2526E" w:rsidRDefault="00D2526E" w:rsidP="00D2526E">
      <w:pPr>
        <w:spacing w:after="0"/>
        <w:ind w:firstLine="720"/>
        <w:jc w:val="both"/>
        <w:rPr>
          <w:rFonts w:eastAsia="Times New Roman" w:cs="Times New Roman"/>
          <w:szCs w:val="28"/>
        </w:rPr>
      </w:pPr>
      <w:r>
        <w:rPr>
          <w:rFonts w:eastAsia="Calibri" w:cs="Times New Roman"/>
          <w:szCs w:val="28"/>
        </w:rPr>
        <w:t xml:space="preserve">- Chú trọng tuyên truyền các Luật mới, có sức ảnh hưởng lớn đến đời sống xã hội như Luật Đất đai, </w:t>
      </w:r>
      <w:r>
        <w:rPr>
          <w:color w:val="000000" w:themeColor="text1"/>
          <w:szCs w:val="28"/>
        </w:rPr>
        <w:t>Luật Nhà ở; Luật Kinh doanh bất động sản; Luật Đường bộ;</w:t>
      </w:r>
      <w:r>
        <w:rPr>
          <w:rFonts w:eastAsia="Calibri" w:cs="Times New Roman"/>
          <w:szCs w:val="28"/>
        </w:rPr>
        <w:t xml:space="preserve"> </w:t>
      </w:r>
      <w:r>
        <w:rPr>
          <w:color w:val="000000" w:themeColor="text1"/>
          <w:szCs w:val="28"/>
        </w:rPr>
        <w:t xml:space="preserve">Luật Bảo hiểm xã hội, Luật Căn cước, Luật Bảo vệ quyền lợi người tiêu dùng, Luật Quản lý, sử dụng vũ khí, vật liệu nổ và công cụ hỗ trợ, Luật sửa đổi bổ sung một số điều của Luật Đấu giá tài sản, </w:t>
      </w:r>
      <w:r>
        <w:rPr>
          <w:szCs w:val="28"/>
        </w:rPr>
        <w:t xml:space="preserve">Luật Khám bệnh, chữa bệnh; Luật Phòng, chống bạo lực gia đình; </w:t>
      </w:r>
      <w:r>
        <w:rPr>
          <w:color w:val="000000"/>
          <w:szCs w:val="28"/>
        </w:rPr>
        <w:t xml:space="preserve">Luật Đấu thầu; </w:t>
      </w:r>
      <w:r>
        <w:rPr>
          <w:color w:val="000000" w:themeColor="text1"/>
          <w:szCs w:val="28"/>
        </w:rPr>
        <w:t xml:space="preserve">… và các văn bản hướng dẫn thi hành. Đồng thời tiếp tục tuyên truyền các văn bản pháp luật </w:t>
      </w:r>
      <w:r>
        <w:rPr>
          <w:rFonts w:eastAsia="Times New Roman" w:cs="Times New Roman"/>
          <w:szCs w:val="28"/>
        </w:rPr>
        <w:t>được dư luận xã hội quan tâm hoặc cần định hướng dư luận xã hội, các quy định thuộc các lĩnh vực trọng tâm trong kế hoạch chỉ đạo điều hành phát triển kinh tế - xã hội của tỉnh, các quy định về phòng chống thiên tai, bảo vệ môi trường, trật tự an toàn xã hội, cải cách hành chính, an toàn vệ sinh thực phẩm, xây dựng nông thôn mới, an sinh xã hội, khiếu nại, tố cáo; phòng, chống tham nhũng, lãng phí…</w:t>
      </w:r>
    </w:p>
    <w:p w:rsidR="00D2526E" w:rsidRDefault="00D2526E" w:rsidP="00D2526E">
      <w:pPr>
        <w:pStyle w:val="NormalWeb"/>
        <w:shd w:val="clear" w:color="auto" w:fill="FFFFFF"/>
        <w:spacing w:before="0" w:beforeAutospacing="0" w:after="0" w:afterAutospacing="0"/>
        <w:ind w:firstLine="720"/>
        <w:jc w:val="both"/>
        <w:rPr>
          <w:color w:val="FF0000"/>
          <w:sz w:val="28"/>
          <w:szCs w:val="28"/>
        </w:rPr>
      </w:pPr>
      <w:r>
        <w:rPr>
          <w:sz w:val="28"/>
          <w:szCs w:val="28"/>
        </w:rPr>
        <w:t>- Thực hiện có hiệu quả Nghị quyết số 130/2024/NQ-HĐND ngày 18/7/2024 của Hội đồng nhân dân tỉnh quy định mức chi thực hiện công tác phổ biến, giáo dục pháp luật, chuẩn tiếp cận pháp luật và hòa giải ở cơ sở trên địa bàn tỉnh Hà Tĩnh.</w:t>
      </w:r>
    </w:p>
    <w:p w:rsidR="00D2526E" w:rsidRDefault="00D2526E" w:rsidP="00D2526E">
      <w:pPr>
        <w:spacing w:after="0"/>
        <w:ind w:firstLine="720"/>
        <w:jc w:val="both"/>
        <w:rPr>
          <w:rFonts w:eastAsia="Calibri" w:cs="Times New Roman"/>
          <w:szCs w:val="28"/>
        </w:rPr>
      </w:pPr>
      <w:r>
        <w:rPr>
          <w:rFonts w:eastAsia="Calibri" w:cs="Times New Roman"/>
          <w:szCs w:val="28"/>
        </w:rPr>
        <w:t xml:space="preserve">- Chú trọng công </w:t>
      </w:r>
      <w:r w:rsidR="001A74AB">
        <w:rPr>
          <w:rFonts w:eastAsia="Calibri" w:cs="Times New Roman"/>
          <w:szCs w:val="28"/>
        </w:rPr>
        <w:t>tác theo dõi, đôn đốc</w:t>
      </w:r>
      <w:r>
        <w:rPr>
          <w:rFonts w:eastAsia="Calibri" w:cs="Times New Roman"/>
          <w:szCs w:val="28"/>
        </w:rPr>
        <w:t xml:space="preserve">, tổng kết công tác PBGDPL trên cơ sở đó khen thưởng hoặc đề xuất khen thưởng các tập thể, cá nhân có thành tích xuất sắc trong thực hiện công tác này.  </w:t>
      </w:r>
    </w:p>
    <w:p w:rsidR="00D2526E" w:rsidRDefault="00D2526E" w:rsidP="00D2526E">
      <w:pPr>
        <w:spacing w:after="0"/>
        <w:ind w:firstLine="720"/>
        <w:jc w:val="both"/>
        <w:rPr>
          <w:rFonts w:eastAsia="Calibri" w:cs="Times New Roman"/>
          <w:b/>
          <w:bCs/>
          <w:szCs w:val="28"/>
        </w:rPr>
      </w:pPr>
      <w:r>
        <w:rPr>
          <w:rFonts w:eastAsia="Calibri" w:cs="Times New Roman"/>
          <w:b/>
          <w:bCs/>
          <w:szCs w:val="28"/>
        </w:rPr>
        <w:t>2. Hướng dẫn lựa chọn nội dung, hình thức thực hiện công tác PBGDPL</w:t>
      </w:r>
    </w:p>
    <w:p w:rsidR="00D2526E" w:rsidRDefault="00D2526E" w:rsidP="00D2526E">
      <w:pPr>
        <w:spacing w:after="0"/>
        <w:ind w:firstLine="720"/>
        <w:jc w:val="both"/>
        <w:rPr>
          <w:rFonts w:cs="Times New Roman"/>
          <w:b/>
          <w:bCs/>
          <w:color w:val="000000" w:themeColor="text1"/>
          <w:szCs w:val="28"/>
        </w:rPr>
      </w:pPr>
      <w:r>
        <w:rPr>
          <w:rFonts w:eastAsia="Calibri" w:cs="Times New Roman"/>
          <w:b/>
          <w:bCs/>
          <w:szCs w:val="28"/>
        </w:rPr>
        <w:t>a. Về nội dung</w:t>
      </w:r>
    </w:p>
    <w:p w:rsidR="00D2526E" w:rsidRDefault="00D2526E" w:rsidP="00D2526E">
      <w:pPr>
        <w:spacing w:after="0" w:line="264" w:lineRule="auto"/>
        <w:ind w:firstLine="720"/>
        <w:jc w:val="both"/>
        <w:rPr>
          <w:rFonts w:eastAsia="Times New Roman" w:cs="Times New Roman"/>
          <w:bCs/>
          <w:spacing w:val="-4"/>
          <w:szCs w:val="28"/>
        </w:rPr>
      </w:pPr>
      <w:r>
        <w:rPr>
          <w:rFonts w:cs="Times New Roman"/>
          <w:color w:val="000000" w:themeColor="text1"/>
          <w:spacing w:val="-4"/>
          <w:szCs w:val="28"/>
        </w:rPr>
        <w:t xml:space="preserve">Ngoài việc thực hiện các nhiệm vụ trọng tâm tại mục 1 phần II văn bản này, </w:t>
      </w:r>
      <w:r w:rsidR="001A74AB">
        <w:rPr>
          <w:rFonts w:cs="Times New Roman"/>
          <w:bCs/>
        </w:rPr>
        <w:t xml:space="preserve">các </w:t>
      </w:r>
      <w:r w:rsidR="001A74AB">
        <w:rPr>
          <w:rFonts w:eastAsia="Times New Roman" w:cs="Times New Roman"/>
          <w:szCs w:val="28"/>
        </w:rPr>
        <w:t>Ban, ngành, đoàn thể và các công chức chuyên môn, Bí thư, thôn trưởng các đơn vị thôn, xóm</w:t>
      </w:r>
      <w:r>
        <w:rPr>
          <w:rFonts w:eastAsia="Times New Roman" w:cs="Times New Roman"/>
          <w:bCs/>
          <w:spacing w:val="-4"/>
          <w:szCs w:val="28"/>
        </w:rPr>
        <w:t xml:space="preserve"> tiếp tục tuyên tr</w:t>
      </w:r>
      <w:r w:rsidR="00B156B5">
        <w:rPr>
          <w:rFonts w:eastAsia="Times New Roman" w:cs="Times New Roman"/>
          <w:bCs/>
          <w:spacing w:val="-4"/>
          <w:szCs w:val="28"/>
        </w:rPr>
        <w:t>uyền</w:t>
      </w:r>
      <w:r>
        <w:rPr>
          <w:rFonts w:eastAsia="Times New Roman" w:cs="Times New Roman"/>
          <w:bCs/>
          <w:spacing w:val="-4"/>
          <w:szCs w:val="28"/>
        </w:rPr>
        <w:t xml:space="preserve"> các văn bản pháp luật được nêu tại hướng dẫn </w:t>
      </w:r>
      <w:r w:rsidR="001A74AB">
        <w:rPr>
          <w:rFonts w:eastAsia="Times New Roman" w:cs="Times New Roman"/>
          <w:bCs/>
          <w:spacing w:val="-4"/>
          <w:szCs w:val="28"/>
        </w:rPr>
        <w:t>quý III</w:t>
      </w:r>
      <w:r>
        <w:rPr>
          <w:rFonts w:eastAsia="Times New Roman" w:cs="Times New Roman"/>
          <w:bCs/>
          <w:spacing w:val="-4"/>
          <w:szCs w:val="28"/>
        </w:rPr>
        <w:t xml:space="preserve"> và lựa chọn các nội dung phù hợp để tuyên truyền, phổ biến đến các đối </w:t>
      </w:r>
      <w:r>
        <w:rPr>
          <w:rFonts w:eastAsia="Times New Roman" w:cs="Times New Roman"/>
          <w:bCs/>
          <w:spacing w:val="-4"/>
          <w:szCs w:val="28"/>
        </w:rPr>
        <w:lastRenderedPageBreak/>
        <w:t xml:space="preserve">tượng, địa bàn thuộc phạm vi quản lý, vừa đảm bảo cập nhật kịp thời các văn bản pháp luật mới, vừa tiếp tục tuyên truyền có hiệu quả các văn bản pháp luật liên quan thiết yếu, thường xuyên đến từng nhóm đối tượng. Danh mục một số văn bản pháp luật mới liên quan đến các nhóm đối tượng được ban hành kèm theo văn bản này để </w:t>
      </w:r>
      <w:r w:rsidR="001A74AB">
        <w:rPr>
          <w:rFonts w:cs="Times New Roman"/>
          <w:bCs/>
        </w:rPr>
        <w:t xml:space="preserve">các </w:t>
      </w:r>
      <w:r w:rsidR="001A74AB">
        <w:rPr>
          <w:rFonts w:eastAsia="Times New Roman" w:cs="Times New Roman"/>
          <w:szCs w:val="28"/>
        </w:rPr>
        <w:t>Ban, ngành, đoàn thể và các công chức chuyên môn, Bí thư, thôn trưởng các đơn vị thôn, xóm</w:t>
      </w:r>
      <w:r w:rsidR="001A74AB">
        <w:rPr>
          <w:rFonts w:cs="Times New Roman"/>
          <w:bCs/>
        </w:rPr>
        <w:t xml:space="preserve"> </w:t>
      </w:r>
      <w:r>
        <w:rPr>
          <w:rFonts w:eastAsia="Times New Roman" w:cs="Times New Roman"/>
          <w:bCs/>
          <w:spacing w:val="-4"/>
          <w:szCs w:val="28"/>
        </w:rPr>
        <w:t xml:space="preserve">tham khảo, lựa chọn phục vụ công tác tuyên truyền. </w:t>
      </w:r>
    </w:p>
    <w:p w:rsidR="00D2526E" w:rsidRDefault="00D2526E" w:rsidP="00D2526E">
      <w:pPr>
        <w:spacing w:before="100" w:after="100"/>
        <w:ind w:firstLine="720"/>
        <w:jc w:val="both"/>
        <w:rPr>
          <w:rFonts w:cs="Times New Roman"/>
          <w:color w:val="000000" w:themeColor="text1"/>
          <w:szCs w:val="28"/>
        </w:rPr>
      </w:pPr>
      <w:r>
        <w:rPr>
          <w:rFonts w:eastAsia="Times New Roman" w:cs="Times New Roman"/>
          <w:bCs/>
          <w:szCs w:val="28"/>
        </w:rPr>
        <w:t xml:space="preserve">Ngoài ra đề nghị </w:t>
      </w:r>
      <w:r>
        <w:rPr>
          <w:rFonts w:eastAsia="Times New Roman" w:cs="Times New Roman"/>
          <w:bCs/>
          <w:spacing w:val="-4"/>
          <w:szCs w:val="28"/>
        </w:rPr>
        <w:t xml:space="preserve">các </w:t>
      </w:r>
      <w:r w:rsidR="005A4A11">
        <w:rPr>
          <w:rFonts w:eastAsia="Times New Roman" w:cs="Times New Roman"/>
          <w:bCs/>
          <w:spacing w:val="-4"/>
          <w:szCs w:val="28"/>
        </w:rPr>
        <w:t>ban n</w:t>
      </w:r>
      <w:r w:rsidR="009268B3">
        <w:rPr>
          <w:rFonts w:eastAsia="Times New Roman" w:cs="Times New Roman"/>
          <w:bCs/>
          <w:spacing w:val="-4"/>
          <w:szCs w:val="28"/>
        </w:rPr>
        <w:t>gành</w:t>
      </w:r>
      <w:r w:rsidR="005A4A11">
        <w:rPr>
          <w:rFonts w:eastAsia="Times New Roman" w:cs="Times New Roman"/>
          <w:bCs/>
          <w:spacing w:val="-4"/>
          <w:szCs w:val="28"/>
        </w:rPr>
        <w:t>, tổ chức, thôn xóm</w:t>
      </w:r>
      <w:r>
        <w:rPr>
          <w:rFonts w:eastAsia="Times New Roman" w:cs="Times New Roman"/>
          <w:bCs/>
          <w:spacing w:val="-4"/>
          <w:szCs w:val="28"/>
        </w:rPr>
        <w:t xml:space="preserve"> </w:t>
      </w:r>
      <w:r>
        <w:rPr>
          <w:rFonts w:eastAsia="Times New Roman" w:cs="Times New Roman"/>
          <w:bCs/>
          <w:szCs w:val="28"/>
        </w:rPr>
        <w:t xml:space="preserve">tiếp tục tăng cường truyên truyền pháp luật về phòng chống ma túy, tệ nạn xã hội, bạo lực học đường, phòng chống tác hại của rượu, bia, an toàn giao thông, phòng chống xâm hại trẻ em và các văn bản pháp luật khác liên quan trực tiếp đến học sinh trong nhà trường; </w:t>
      </w:r>
      <w:r>
        <w:rPr>
          <w:rFonts w:eastAsia="Times New Roman" w:cs="Times New Roman"/>
          <w:bCs/>
          <w:kern w:val="36"/>
          <w:szCs w:val="28"/>
        </w:rPr>
        <w:t>tuyên truyền về cải cách hành chính, kỷ luật, kỷ cương hành chính và pháp luật phục vụ thực hiện nhiệm vụ chuyên môn trong đội ngũ cán bộ, công chức, viên chức….</w:t>
      </w:r>
      <w:r>
        <w:rPr>
          <w:rFonts w:eastAsia="Times New Roman" w:cs="Times New Roman"/>
          <w:bCs/>
          <w:szCs w:val="28"/>
        </w:rPr>
        <w:t xml:space="preserve"> </w:t>
      </w:r>
    </w:p>
    <w:p w:rsidR="00D2526E" w:rsidRDefault="00D2526E" w:rsidP="00D2526E">
      <w:pPr>
        <w:spacing w:after="0"/>
        <w:ind w:firstLine="720"/>
        <w:jc w:val="both"/>
        <w:rPr>
          <w:rFonts w:cs="Times New Roman"/>
          <w:b/>
          <w:bCs/>
          <w:color w:val="000000" w:themeColor="text1"/>
          <w:szCs w:val="28"/>
        </w:rPr>
      </w:pPr>
      <w:r>
        <w:rPr>
          <w:rFonts w:cs="Times New Roman"/>
          <w:b/>
          <w:bCs/>
          <w:color w:val="000000" w:themeColor="text1"/>
          <w:szCs w:val="28"/>
        </w:rPr>
        <w:t>b. Về hình thức</w:t>
      </w:r>
    </w:p>
    <w:p w:rsidR="00D2526E" w:rsidRDefault="00D2526E" w:rsidP="00D2526E">
      <w:pPr>
        <w:spacing w:after="0"/>
        <w:ind w:firstLine="720"/>
        <w:jc w:val="both"/>
        <w:rPr>
          <w:rFonts w:cs="Times New Roman"/>
          <w:color w:val="000000" w:themeColor="text1"/>
          <w:szCs w:val="28"/>
        </w:rPr>
      </w:pPr>
      <w:r>
        <w:rPr>
          <w:rFonts w:cs="Times New Roman"/>
          <w:color w:val="000000" w:themeColor="text1"/>
          <w:szCs w:val="28"/>
        </w:rPr>
        <w:t xml:space="preserve">Trên cơ sở các hình thức PBGDPL được quy định tại Điều 11 Luật PBGDPL, </w:t>
      </w:r>
      <w:r w:rsidR="001A74AB">
        <w:rPr>
          <w:rFonts w:cs="Times New Roman"/>
          <w:bCs/>
        </w:rPr>
        <w:t xml:space="preserve">các </w:t>
      </w:r>
      <w:r w:rsidR="001A74AB">
        <w:rPr>
          <w:rFonts w:eastAsia="Times New Roman" w:cs="Times New Roman"/>
          <w:szCs w:val="28"/>
        </w:rPr>
        <w:t>Ban, ngành, đoàn thể và các công chức chuyên môn, Bí thư, thôn trưởng các đơn vị thôn, xóm</w:t>
      </w:r>
      <w:r w:rsidR="001A74AB">
        <w:rPr>
          <w:rFonts w:cs="Times New Roman"/>
          <w:bCs/>
        </w:rPr>
        <w:t xml:space="preserve"> </w:t>
      </w:r>
      <w:r>
        <w:rPr>
          <w:rFonts w:cs="Times New Roman"/>
          <w:color w:val="000000" w:themeColor="text1"/>
          <w:szCs w:val="28"/>
        </w:rPr>
        <w:t xml:space="preserve">lựa chọn hình thức triển khai phù hợp và hiệu quả. Trong đó cần đẩy mạnh công tác PBGDPL qua các phương tiện thông tin đại chúng, tăng cường ứng dụng công nghệ thông tin, chuyển đổi số, khai thác hiệu quả mạng xã hội trong công tác này. Đồng thời tiếp tục phát huy các hình thức PBGDPL đã triển khai có hiệu quả thời gian qua, phù hợp với từng nhóm đối tượng như: đối với đội ngũ cán bộ, công chức, viên chức cần tăng cường tuyên truyền thông qua các hội nghị, hội thảo, tọa đàm, sinh hoạt ngày pháp luật hàng tháng hoặc trong các hoạt động của cơ quan, đoàn thể. </w:t>
      </w:r>
      <w:r w:rsidR="001A74AB">
        <w:rPr>
          <w:rFonts w:eastAsia="Times New Roman" w:cs="Times New Roman"/>
          <w:szCs w:val="28"/>
        </w:rPr>
        <w:t>Bí thư, thôn trưởng các đơn vị thôn, xóm</w:t>
      </w:r>
      <w:r>
        <w:rPr>
          <w:rFonts w:cs="Times New Roman"/>
          <w:color w:val="000000" w:themeColor="text1"/>
          <w:szCs w:val="28"/>
        </w:rPr>
        <w:t xml:space="preserve"> nâng cao chất lượng hoạt động của tủ sách pháp luật. </w:t>
      </w:r>
      <w:r>
        <w:rPr>
          <w:rFonts w:eastAsia="Calibri" w:cs="Times New Roman"/>
        </w:rPr>
        <w:t xml:space="preserve">Đối với người dân trên các địa bàn dân cư cần </w:t>
      </w:r>
      <w:r>
        <w:rPr>
          <w:rFonts w:eastAsia="Calibri" w:cs="Times New Roman"/>
          <w:spacing w:val="-2"/>
        </w:rPr>
        <w:t>đẩy mạnh tuyên truyền qua hệ thống loa truyền thanh cơ sở, sinh hoạt của các câu lạc bộ pháp luật, qua hoạt động hòa giải ở cơ sở, xét xử lưu động, lồng ghép trong sinh hoạt thôn, xóm, đoàn thể hoặc các hoạt động văn hóa, văn nghệ trên địa bàn….</w:t>
      </w:r>
    </w:p>
    <w:p w:rsidR="00D2526E" w:rsidRDefault="00D2526E" w:rsidP="00D2526E">
      <w:pPr>
        <w:pStyle w:val="NormalWeb"/>
        <w:shd w:val="clear" w:color="auto" w:fill="FFFFFF"/>
        <w:spacing w:before="0" w:beforeAutospacing="0" w:after="0" w:afterAutospacing="0"/>
        <w:ind w:firstLine="720"/>
        <w:jc w:val="both"/>
        <w:rPr>
          <w:b/>
          <w:bCs/>
          <w:color w:val="000000"/>
          <w:sz w:val="28"/>
          <w:szCs w:val="28"/>
        </w:rPr>
      </w:pPr>
      <w:r>
        <w:rPr>
          <w:b/>
          <w:bCs/>
          <w:color w:val="000000"/>
          <w:sz w:val="28"/>
          <w:szCs w:val="28"/>
        </w:rPr>
        <w:t>IV. TỔ CHỨC THỰC HIỆN</w:t>
      </w:r>
    </w:p>
    <w:p w:rsidR="00D2526E" w:rsidRDefault="00D2526E" w:rsidP="00D2526E">
      <w:pPr>
        <w:spacing w:after="0"/>
        <w:ind w:firstLine="720"/>
        <w:jc w:val="both"/>
        <w:rPr>
          <w:rFonts w:cs="Times New Roman"/>
          <w:b/>
          <w:bCs/>
          <w:color w:val="000000" w:themeColor="text1"/>
          <w:sz w:val="2"/>
          <w:szCs w:val="2"/>
        </w:rPr>
      </w:pPr>
    </w:p>
    <w:p w:rsidR="00D2526E" w:rsidRDefault="003A1AB6" w:rsidP="00D2526E">
      <w:pPr>
        <w:spacing w:after="0"/>
        <w:ind w:firstLine="720"/>
        <w:jc w:val="both"/>
        <w:rPr>
          <w:rFonts w:eastAsia="Times New Roman" w:cs="Times New Roman"/>
          <w:bCs/>
          <w:szCs w:val="28"/>
        </w:rPr>
      </w:pPr>
      <w:r>
        <w:rPr>
          <w:rFonts w:eastAsia="Times New Roman" w:cs="Times New Roman"/>
          <w:bCs/>
          <w:szCs w:val="28"/>
        </w:rPr>
        <w:t>Đề nghị</w:t>
      </w:r>
      <w:r w:rsidR="00D2526E">
        <w:rPr>
          <w:rFonts w:eastAsia="Times New Roman" w:cs="Times New Roman"/>
          <w:bCs/>
          <w:szCs w:val="28"/>
        </w:rPr>
        <w:t xml:space="preserve"> </w:t>
      </w:r>
      <w:r w:rsidR="001A74AB">
        <w:rPr>
          <w:rFonts w:cs="Times New Roman"/>
          <w:bCs/>
        </w:rPr>
        <w:t xml:space="preserve">các </w:t>
      </w:r>
      <w:r w:rsidR="001A74AB">
        <w:rPr>
          <w:rFonts w:eastAsia="Times New Roman" w:cs="Times New Roman"/>
          <w:szCs w:val="28"/>
        </w:rPr>
        <w:t>Ban, ngành, đoàn thể và các công chức chuyên môn, Bí thư, thôn trưởng các đơn vị thôn, xóm</w:t>
      </w:r>
      <w:r w:rsidR="00D2526E">
        <w:rPr>
          <w:rFonts w:eastAsia="Times New Roman" w:cs="Times New Roman"/>
          <w:bCs/>
          <w:szCs w:val="28"/>
        </w:rPr>
        <w:t xml:space="preserve"> triển khai thực hiện. </w:t>
      </w:r>
      <w:r w:rsidR="00841265">
        <w:rPr>
          <w:rFonts w:eastAsia="Times New Roman" w:cs="Times New Roman"/>
          <w:bCs/>
          <w:szCs w:val="28"/>
        </w:rPr>
        <w:t xml:space="preserve">Công chức </w:t>
      </w:r>
      <w:r w:rsidR="00D2526E">
        <w:rPr>
          <w:rFonts w:eastAsia="Times New Roman" w:cs="Times New Roman"/>
          <w:bCs/>
          <w:szCs w:val="28"/>
        </w:rPr>
        <w:t xml:space="preserve">Tư pháp </w:t>
      </w:r>
      <w:r w:rsidR="00841265">
        <w:rPr>
          <w:rFonts w:eastAsia="Times New Roman" w:cs="Times New Roman"/>
          <w:bCs/>
          <w:szCs w:val="28"/>
        </w:rPr>
        <w:t>– Hộ tịch</w:t>
      </w:r>
      <w:r w:rsidR="00D2526E">
        <w:rPr>
          <w:rFonts w:eastAsia="Times New Roman" w:cs="Times New Roman"/>
          <w:bCs/>
          <w:szCs w:val="28"/>
        </w:rPr>
        <w:t xml:space="preserve"> </w:t>
      </w:r>
      <w:r w:rsidR="00D2526E">
        <w:rPr>
          <w:rFonts w:eastAsia="Times New Roman" w:cs="Times New Roman"/>
          <w:bCs/>
          <w:spacing w:val="-2"/>
          <w:szCs w:val="28"/>
        </w:rPr>
        <w:t xml:space="preserve">Cơ quan Thường trực của Hội đồng Phối hợp phổ biến, giáo dục pháp luật </w:t>
      </w:r>
      <w:r w:rsidR="00841265">
        <w:rPr>
          <w:rFonts w:eastAsia="Times New Roman" w:cs="Times New Roman"/>
          <w:bCs/>
          <w:spacing w:val="-2"/>
          <w:szCs w:val="28"/>
        </w:rPr>
        <w:t xml:space="preserve">xã </w:t>
      </w:r>
      <w:r w:rsidR="00D2526E">
        <w:rPr>
          <w:rFonts w:eastAsia="Times New Roman" w:cs="Times New Roman"/>
          <w:bCs/>
          <w:spacing w:val="-2"/>
          <w:szCs w:val="28"/>
        </w:rPr>
        <w:t xml:space="preserve">có trách nhiệm đôn đốc, theo dõi </w:t>
      </w:r>
      <w:r w:rsidR="00841265">
        <w:rPr>
          <w:rFonts w:cs="Times New Roman"/>
          <w:bCs/>
        </w:rPr>
        <w:t xml:space="preserve">các </w:t>
      </w:r>
      <w:r w:rsidR="00841265">
        <w:rPr>
          <w:rFonts w:eastAsia="Times New Roman" w:cs="Times New Roman"/>
          <w:szCs w:val="28"/>
        </w:rPr>
        <w:t>Ban, ngành, đoàn thể và các công chức chuyên môn, Bí thư, thôn trưởng các đơn vị thôn, xóm</w:t>
      </w:r>
      <w:r w:rsidR="00D2526E">
        <w:rPr>
          <w:rFonts w:eastAsia="Times New Roman" w:cs="Times New Roman"/>
          <w:bCs/>
          <w:spacing w:val="-2"/>
          <w:szCs w:val="28"/>
        </w:rPr>
        <w:t xml:space="preserve"> triển khai thực hiện.</w:t>
      </w:r>
      <w:r w:rsidR="00D2526E">
        <w:rPr>
          <w:rFonts w:cs="Times New Roman"/>
          <w:color w:val="000000" w:themeColor="text1"/>
          <w:szCs w:val="28"/>
        </w:rPr>
        <w:t>./.</w:t>
      </w:r>
    </w:p>
    <w:p w:rsidR="00D2526E" w:rsidRDefault="00D2526E" w:rsidP="00D2526E">
      <w:pPr>
        <w:spacing w:after="0"/>
        <w:ind w:firstLine="720"/>
        <w:jc w:val="both"/>
        <w:rPr>
          <w:rFonts w:cs="Times New Roman"/>
          <w:color w:val="000000" w:themeColor="text1"/>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841265" w:rsidRPr="002665AA" w:rsidTr="0028278D">
        <w:tc>
          <w:tcPr>
            <w:tcW w:w="4673" w:type="dxa"/>
            <w:hideMark/>
          </w:tcPr>
          <w:p w:rsidR="00841265" w:rsidRPr="00D75A64" w:rsidRDefault="00841265" w:rsidP="00841265">
            <w:pPr>
              <w:jc w:val="both"/>
              <w:rPr>
                <w:rFonts w:eastAsia="Calibri"/>
                <w:b/>
                <w:i/>
                <w:sz w:val="24"/>
                <w:szCs w:val="24"/>
                <w:lang w:val="vi-VN"/>
              </w:rPr>
            </w:pPr>
            <w:r w:rsidRPr="00D75A64">
              <w:rPr>
                <w:b/>
                <w:i/>
                <w:sz w:val="24"/>
                <w:szCs w:val="24"/>
              </w:rPr>
              <w:t>Nơi nhận:</w:t>
            </w:r>
          </w:p>
          <w:p w:rsidR="00841265" w:rsidRPr="00D75A64" w:rsidRDefault="00841265" w:rsidP="00841265">
            <w:pPr>
              <w:jc w:val="both"/>
              <w:rPr>
                <w:sz w:val="24"/>
                <w:szCs w:val="24"/>
              </w:rPr>
            </w:pPr>
            <w:r w:rsidRPr="00D75A64">
              <w:rPr>
                <w:sz w:val="24"/>
                <w:szCs w:val="24"/>
              </w:rPr>
              <w:t>- Như trên;</w:t>
            </w:r>
          </w:p>
          <w:p w:rsidR="00841265" w:rsidRPr="00D75A64" w:rsidRDefault="00841265" w:rsidP="00841265">
            <w:pPr>
              <w:jc w:val="both"/>
              <w:rPr>
                <w:sz w:val="24"/>
                <w:szCs w:val="24"/>
              </w:rPr>
            </w:pPr>
            <w:r w:rsidRPr="00D75A64">
              <w:rPr>
                <w:sz w:val="24"/>
                <w:szCs w:val="24"/>
              </w:rPr>
              <w:t>- Phòng Tư pháp (Báo cáo);</w:t>
            </w:r>
          </w:p>
          <w:p w:rsidR="00841265" w:rsidRPr="00D75A64" w:rsidRDefault="00841265" w:rsidP="00841265">
            <w:pPr>
              <w:jc w:val="both"/>
              <w:rPr>
                <w:sz w:val="24"/>
                <w:szCs w:val="24"/>
              </w:rPr>
            </w:pPr>
            <w:r w:rsidRPr="00D75A64">
              <w:rPr>
                <w:sz w:val="24"/>
                <w:szCs w:val="24"/>
              </w:rPr>
              <w:t>- TT Đảng ủy - HĐND xã;</w:t>
            </w:r>
          </w:p>
          <w:p w:rsidR="00841265" w:rsidRPr="00D75A64" w:rsidRDefault="00841265" w:rsidP="00841265">
            <w:pPr>
              <w:jc w:val="both"/>
              <w:rPr>
                <w:sz w:val="24"/>
                <w:szCs w:val="24"/>
              </w:rPr>
            </w:pPr>
            <w:r w:rsidRPr="00D75A64">
              <w:rPr>
                <w:sz w:val="24"/>
                <w:szCs w:val="24"/>
              </w:rPr>
              <w:t>- Chủ tị</w:t>
            </w:r>
            <w:r w:rsidR="0066272A">
              <w:rPr>
                <w:sz w:val="24"/>
                <w:szCs w:val="24"/>
              </w:rPr>
              <w:t xml:space="preserve">ch, </w:t>
            </w:r>
            <w:r w:rsidRPr="00D75A64">
              <w:rPr>
                <w:sz w:val="24"/>
                <w:szCs w:val="24"/>
              </w:rPr>
              <w:t>PCT UBND xã;</w:t>
            </w:r>
          </w:p>
          <w:p w:rsidR="00841265" w:rsidRPr="00D75A64" w:rsidRDefault="00841265" w:rsidP="00841265">
            <w:pPr>
              <w:jc w:val="both"/>
              <w:rPr>
                <w:sz w:val="24"/>
                <w:szCs w:val="24"/>
              </w:rPr>
            </w:pPr>
            <w:r w:rsidRPr="00D75A64">
              <w:rPr>
                <w:sz w:val="24"/>
                <w:szCs w:val="24"/>
              </w:rPr>
              <w:t>- Các thành viên Hội đồng PHPBDPLxã;</w:t>
            </w:r>
          </w:p>
          <w:p w:rsidR="00841265" w:rsidRDefault="00841265" w:rsidP="00841265">
            <w:pPr>
              <w:jc w:val="both"/>
              <w:rPr>
                <w:rFonts w:cs="Times New Roman"/>
                <w:color w:val="000000" w:themeColor="text1"/>
                <w:szCs w:val="28"/>
                <w:shd w:val="clear" w:color="auto" w:fill="FFFFFF"/>
              </w:rPr>
            </w:pPr>
            <w:r>
              <w:rPr>
                <w:rFonts w:cs="Times New Roman"/>
                <w:color w:val="000000" w:themeColor="text1"/>
                <w:sz w:val="24"/>
                <w:szCs w:val="24"/>
                <w:shd w:val="clear" w:color="auto" w:fill="FFFFFF"/>
              </w:rPr>
              <w:t>.</w:t>
            </w:r>
          </w:p>
        </w:tc>
        <w:tc>
          <w:tcPr>
            <w:tcW w:w="4389" w:type="dxa"/>
          </w:tcPr>
          <w:p w:rsidR="00841265" w:rsidRPr="000A5690" w:rsidRDefault="00841265" w:rsidP="00841265">
            <w:pPr>
              <w:jc w:val="center"/>
              <w:rPr>
                <w:rFonts w:eastAsia="Calibri"/>
                <w:b/>
                <w:szCs w:val="28"/>
                <w:lang w:val="vi-VN"/>
              </w:rPr>
            </w:pPr>
            <w:r>
              <w:rPr>
                <w:rFonts w:cs="Times New Roman"/>
                <w:b/>
                <w:color w:val="000000" w:themeColor="text1"/>
                <w:szCs w:val="28"/>
                <w:shd w:val="clear" w:color="auto" w:fill="FFFFFF"/>
              </w:rPr>
              <w:t xml:space="preserve"> </w:t>
            </w:r>
            <w:r w:rsidRPr="00A27D13">
              <w:rPr>
                <w:b/>
                <w:szCs w:val="28"/>
                <w:lang w:val="vi-VN"/>
              </w:rPr>
              <w:t>TM. HỘI ĐỒNG</w:t>
            </w:r>
          </w:p>
          <w:p w:rsidR="00841265" w:rsidRPr="00A27D13" w:rsidRDefault="00841265" w:rsidP="00841265">
            <w:pPr>
              <w:jc w:val="center"/>
              <w:rPr>
                <w:b/>
                <w:szCs w:val="28"/>
                <w:lang w:val="vi-VN"/>
              </w:rPr>
            </w:pPr>
            <w:r w:rsidRPr="00A27D13">
              <w:rPr>
                <w:b/>
                <w:szCs w:val="28"/>
                <w:lang w:val="vi-VN"/>
              </w:rPr>
              <w:t>CHỦ TỊCH</w:t>
            </w:r>
          </w:p>
          <w:p w:rsidR="00841265" w:rsidRPr="006026BB" w:rsidRDefault="006026BB" w:rsidP="00841265">
            <w:pPr>
              <w:tabs>
                <w:tab w:val="left" w:pos="1740"/>
              </w:tabs>
              <w:rPr>
                <w:i/>
                <w:szCs w:val="28"/>
              </w:rPr>
            </w:pPr>
            <w:r>
              <w:rPr>
                <w:i/>
                <w:szCs w:val="28"/>
              </w:rPr>
              <w:t xml:space="preserve">                      </w:t>
            </w:r>
            <w:bookmarkStart w:id="0" w:name="_GoBack"/>
            <w:bookmarkEnd w:id="0"/>
            <w:r>
              <w:rPr>
                <w:i/>
                <w:szCs w:val="28"/>
              </w:rPr>
              <w:t xml:space="preserve"> (đã ký)</w:t>
            </w:r>
          </w:p>
          <w:p w:rsidR="00841265" w:rsidRDefault="00841265" w:rsidP="00841265">
            <w:pPr>
              <w:tabs>
                <w:tab w:val="left" w:pos="1740"/>
                <w:tab w:val="left" w:pos="2310"/>
              </w:tabs>
              <w:rPr>
                <w:b/>
                <w:szCs w:val="28"/>
              </w:rPr>
            </w:pPr>
            <w:r>
              <w:rPr>
                <w:b/>
                <w:szCs w:val="28"/>
              </w:rPr>
              <w:t xml:space="preserve">                          </w:t>
            </w:r>
          </w:p>
          <w:p w:rsidR="0066272A" w:rsidRPr="00A27D13" w:rsidRDefault="0066272A" w:rsidP="00841265">
            <w:pPr>
              <w:tabs>
                <w:tab w:val="left" w:pos="1740"/>
                <w:tab w:val="left" w:pos="2310"/>
              </w:tabs>
              <w:rPr>
                <w:i/>
                <w:szCs w:val="28"/>
                <w:lang w:val="vi-VN"/>
              </w:rPr>
            </w:pPr>
          </w:p>
          <w:p w:rsidR="00841265" w:rsidRPr="000A5690" w:rsidRDefault="00841265" w:rsidP="00841265">
            <w:pPr>
              <w:rPr>
                <w:b/>
                <w:szCs w:val="28"/>
                <w:lang w:val="vi-VN"/>
              </w:rPr>
            </w:pPr>
          </w:p>
          <w:p w:rsidR="00841265" w:rsidRPr="002665AA" w:rsidRDefault="00841265" w:rsidP="00841265">
            <w:pPr>
              <w:jc w:val="center"/>
              <w:rPr>
                <w:b/>
                <w:szCs w:val="28"/>
                <w:lang w:val="vi-VN"/>
              </w:rPr>
            </w:pPr>
            <w:r w:rsidRPr="00BB0CD0">
              <w:rPr>
                <w:b/>
                <w:szCs w:val="28"/>
                <w:lang w:val="vi-VN"/>
              </w:rPr>
              <w:t>C</w:t>
            </w:r>
            <w:r w:rsidRPr="002665AA">
              <w:rPr>
                <w:b/>
                <w:szCs w:val="28"/>
                <w:lang w:val="vi-VN"/>
              </w:rPr>
              <w:t>HỦ TỊCH UBND</w:t>
            </w:r>
          </w:p>
          <w:p w:rsidR="00841265" w:rsidRPr="002665AA" w:rsidRDefault="00B50231" w:rsidP="0035182A">
            <w:pPr>
              <w:jc w:val="center"/>
              <w:rPr>
                <w:rFonts w:cs="Times New Roman"/>
                <w:color w:val="000000" w:themeColor="text1"/>
                <w:szCs w:val="28"/>
                <w:shd w:val="clear" w:color="auto" w:fill="FFFFFF"/>
                <w:lang w:val="vi-VN"/>
              </w:rPr>
            </w:pPr>
            <w:r>
              <w:rPr>
                <w:b/>
                <w:szCs w:val="28"/>
              </w:rPr>
              <w:t>Bùi A</w:t>
            </w:r>
            <w:r w:rsidR="0035182A">
              <w:rPr>
                <w:b/>
                <w:szCs w:val="28"/>
              </w:rPr>
              <w:t>n</w:t>
            </w:r>
            <w:r>
              <w:rPr>
                <w:b/>
                <w:szCs w:val="28"/>
              </w:rPr>
              <w:t>h Sơn</w:t>
            </w:r>
            <w:r w:rsidR="00841265" w:rsidRPr="002665AA">
              <w:rPr>
                <w:rFonts w:cs="Times New Roman"/>
                <w:color w:val="000000" w:themeColor="text1"/>
                <w:szCs w:val="28"/>
                <w:shd w:val="clear" w:color="auto" w:fill="FFFFFF"/>
                <w:lang w:val="vi-VN"/>
              </w:rPr>
              <w:t xml:space="preserve"> </w:t>
            </w:r>
          </w:p>
        </w:tc>
      </w:tr>
    </w:tbl>
    <w:p w:rsidR="00D2526E" w:rsidRPr="002665AA" w:rsidRDefault="00D2526E" w:rsidP="00D2526E">
      <w:pPr>
        <w:jc w:val="center"/>
        <w:rPr>
          <w:rFonts w:cs="Times New Roman"/>
          <w:b/>
          <w:bCs/>
          <w:szCs w:val="28"/>
          <w:lang w:val="vi-VN"/>
        </w:rPr>
      </w:pPr>
      <w:r w:rsidRPr="002665AA">
        <w:rPr>
          <w:rFonts w:cs="Times New Roman"/>
          <w:b/>
          <w:bCs/>
          <w:szCs w:val="28"/>
          <w:lang w:val="vi-VN"/>
        </w:rPr>
        <w:lastRenderedPageBreak/>
        <w:t>PHỤ LỤC</w:t>
      </w:r>
    </w:p>
    <w:p w:rsidR="00D2526E" w:rsidRPr="002665AA" w:rsidRDefault="00D2526E" w:rsidP="00D2526E">
      <w:pPr>
        <w:spacing w:after="0"/>
        <w:jc w:val="center"/>
        <w:rPr>
          <w:rFonts w:cs="Times New Roman"/>
          <w:b/>
          <w:bCs/>
          <w:szCs w:val="28"/>
          <w:lang w:val="vi-VN"/>
        </w:rPr>
      </w:pPr>
      <w:r w:rsidRPr="002665AA">
        <w:rPr>
          <w:rFonts w:cs="Times New Roman"/>
          <w:b/>
          <w:bCs/>
          <w:szCs w:val="28"/>
          <w:lang w:val="vi-VN"/>
        </w:rPr>
        <w:t xml:space="preserve">MỘT SỐ VĂN BẢN PHÁP LUẬT MỚI </w:t>
      </w:r>
    </w:p>
    <w:p w:rsidR="00D2526E" w:rsidRPr="002665AA" w:rsidRDefault="00D2526E" w:rsidP="00D2526E">
      <w:pPr>
        <w:spacing w:after="0"/>
        <w:jc w:val="center"/>
        <w:rPr>
          <w:rFonts w:cs="Times New Roman"/>
          <w:b/>
          <w:bCs/>
          <w:szCs w:val="28"/>
          <w:lang w:val="vi-VN"/>
        </w:rPr>
      </w:pPr>
      <w:r w:rsidRPr="002665AA">
        <w:rPr>
          <w:rFonts w:cs="Times New Roman"/>
          <w:b/>
          <w:bCs/>
          <w:szCs w:val="28"/>
          <w:lang w:val="vi-VN"/>
        </w:rPr>
        <w:t>PHỤC VỤ CÔNG TÁC TUYÊN TRUYỀN, PBGDPL</w:t>
      </w:r>
    </w:p>
    <w:p w:rsidR="00D2526E" w:rsidRPr="002665AA" w:rsidRDefault="00D2526E" w:rsidP="00D2526E">
      <w:pPr>
        <w:spacing w:after="0"/>
        <w:jc w:val="center"/>
        <w:rPr>
          <w:rFonts w:cs="Times New Roman"/>
          <w:i/>
          <w:iCs/>
          <w:szCs w:val="28"/>
          <w:lang w:val="vi-VN"/>
        </w:rPr>
      </w:pPr>
      <w:r w:rsidRPr="002665AA">
        <w:rPr>
          <w:rFonts w:cs="Times New Roman"/>
          <w:i/>
          <w:iCs/>
          <w:szCs w:val="28"/>
          <w:lang w:val="vi-VN"/>
        </w:rPr>
        <w:t>(Kèm theo văn bản số</w:t>
      </w:r>
      <w:r w:rsidR="009706D6">
        <w:rPr>
          <w:rFonts w:cs="Times New Roman"/>
          <w:i/>
          <w:iCs/>
          <w:szCs w:val="28"/>
          <w:lang w:val="vi-VN"/>
        </w:rPr>
        <w:t xml:space="preserve"> </w:t>
      </w:r>
      <w:r w:rsidR="009706D6" w:rsidRPr="002565FC">
        <w:rPr>
          <w:rFonts w:cs="Times New Roman"/>
          <w:i/>
          <w:iCs/>
          <w:szCs w:val="28"/>
          <w:lang w:val="vi-VN"/>
        </w:rPr>
        <w:t>08</w:t>
      </w:r>
      <w:r w:rsidR="002F6E99" w:rsidRPr="002665AA">
        <w:rPr>
          <w:rFonts w:cs="Times New Roman"/>
          <w:i/>
          <w:iCs/>
          <w:szCs w:val="28"/>
          <w:lang w:val="vi-VN"/>
        </w:rPr>
        <w:t xml:space="preserve"> </w:t>
      </w:r>
      <w:r w:rsidRPr="002665AA">
        <w:rPr>
          <w:rFonts w:cs="Times New Roman"/>
          <w:i/>
          <w:iCs/>
          <w:szCs w:val="28"/>
          <w:lang w:val="vi-VN"/>
        </w:rPr>
        <w:t xml:space="preserve">/HĐPHPBGDPLngày </w:t>
      </w:r>
      <w:r w:rsidR="00841265" w:rsidRPr="002665AA">
        <w:rPr>
          <w:rFonts w:cs="Times New Roman"/>
          <w:i/>
          <w:iCs/>
          <w:szCs w:val="28"/>
          <w:lang w:val="vi-VN"/>
        </w:rPr>
        <w:t>20</w:t>
      </w:r>
      <w:r w:rsidRPr="002665AA">
        <w:rPr>
          <w:rFonts w:cs="Times New Roman"/>
          <w:i/>
          <w:iCs/>
          <w:szCs w:val="28"/>
          <w:lang w:val="vi-VN"/>
        </w:rPr>
        <w:t xml:space="preserve"> /10/2024 </w:t>
      </w:r>
    </w:p>
    <w:p w:rsidR="00D2526E" w:rsidRPr="002665AA" w:rsidRDefault="00D2526E" w:rsidP="00D2526E">
      <w:pPr>
        <w:spacing w:after="0"/>
        <w:jc w:val="center"/>
        <w:rPr>
          <w:rFonts w:cs="Times New Roman"/>
          <w:i/>
          <w:iCs/>
          <w:szCs w:val="28"/>
          <w:lang w:val="vi-VN"/>
        </w:rPr>
      </w:pPr>
      <w:r w:rsidRPr="002665AA">
        <w:rPr>
          <w:rFonts w:cs="Times New Roman"/>
          <w:i/>
          <w:iCs/>
          <w:szCs w:val="28"/>
          <w:lang w:val="vi-VN"/>
        </w:rPr>
        <w:t xml:space="preserve">của Hội đồng phối hợp PBGDPL </w:t>
      </w:r>
      <w:r w:rsidR="00841265" w:rsidRPr="002665AA">
        <w:rPr>
          <w:rFonts w:cs="Times New Roman"/>
          <w:i/>
          <w:iCs/>
          <w:szCs w:val="28"/>
          <w:lang w:val="vi-VN"/>
        </w:rPr>
        <w:t>xã</w:t>
      </w:r>
      <w:r w:rsidRPr="002665AA">
        <w:rPr>
          <w:rFonts w:cs="Times New Roman"/>
          <w:i/>
          <w:iCs/>
          <w:szCs w:val="28"/>
          <w:lang w:val="vi-VN"/>
        </w:rPr>
        <w:t>)</w:t>
      </w:r>
    </w:p>
    <w:p w:rsidR="00D2526E" w:rsidRPr="002665AA" w:rsidRDefault="00D2526E" w:rsidP="00D2526E">
      <w:pPr>
        <w:spacing w:after="0"/>
        <w:jc w:val="center"/>
        <w:rPr>
          <w:rFonts w:cs="Times New Roman"/>
          <w:i/>
          <w:iCs/>
          <w:szCs w:val="28"/>
          <w:lang w:val="vi-VN"/>
        </w:rPr>
      </w:pPr>
      <w:r>
        <w:rPr>
          <w:noProof/>
        </w:rPr>
        <mc:AlternateContent>
          <mc:Choice Requires="wps">
            <w:drawing>
              <wp:anchor distT="0" distB="0" distL="114300" distR="114300" simplePos="0" relativeHeight="251661312" behindDoc="0" locked="0" layoutInCell="1" allowOverlap="1" wp14:anchorId="55EC887F" wp14:editId="6E3D4EFE">
                <wp:simplePos x="0" y="0"/>
                <wp:positionH relativeFrom="column">
                  <wp:posOffset>2005965</wp:posOffset>
                </wp:positionH>
                <wp:positionV relativeFrom="paragraph">
                  <wp:posOffset>63500</wp:posOffset>
                </wp:positionV>
                <wp:extent cx="1857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7E6FD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5pt" to="30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MwQEAANADAAAOAAAAZHJzL2Uyb0RvYy54bWysU02P0zAQvSPxHyzfadKgskvUdA9dwQVB&#10;xQJ3rzNuLPlLY9O0/56xkwYESIjVXix/vPdm3stke3e2hp0Ao/au4+tVzRk46Xvtjh3/+uXdq1vO&#10;YhKuF8Y76PgFIr/bvXyxHUMLjR+86QEZibjYjqHjQ0qhraooB7AirnwAR4/KoxWJjnisehQjqVtT&#10;NXX9pho99gG9hBjp9n565LuirxTI9EmpCImZjlNvqaxY1se8VrutaI8owqDl3IZ4QhdWaEdFF6l7&#10;kQT7jvoPKasl+uhVWklvK6+UllA8kJt1/Zubh0EEKF4onBiWmOLzycqPpwMy3Xe84cwJS5/oIaHQ&#10;xyGxvXeOAvTImpzTGGJL8L074HyK4YDZ9FmhZcro8I1GoMRAxti5pHxZUoZzYpIu17ebm9c3G84k&#10;vb3dNJssXk0qWS1gTO/BW5Y3HTfa5QxEK04fYpqgVwjxcldTH2WXLgYy2LjPoMhXrlfYZaJgb5Cd&#10;BM2CkBJcWs+lCzrTlDZmIdb/Js74TIUybf9DXhilsndpIVvtPP6tejpfW1YT/prA5DtH8Oj7S/lC&#10;JRoamxLuPOJ5Ln89F/rPH3H3AwAA//8DAFBLAwQUAAYACAAAACEAB2mWA9wAAAAJAQAADwAAAGRy&#10;cy9kb3ducmV2LnhtbEyPwU7DMBBE70j8g7VI3Kid0lYlxKkQpWdEAYmjGy9JwF5Httsmf89yguPO&#10;PM3OVJvRO3HCmPpAGoqZAoHUBNtTq+HtdXezBpGyIWtcINQwYYJNfXlRmdKGM73gaZ9bwSGUSqOh&#10;y3kopUxNh96kWRiQ2PsM0ZvMZ2yljebM4d7JuVIr6U1P/KEzAz522Hzvj15Dcu3T1/Q+he3cxmm7&#10;Sx/4XCy0vr4aH+5BZBzzHwy/9bk61NzpEI5kk3AabovlHaNsKN7EwEqtFyAOLBRLkHUl/y+ofwAA&#10;AP//AwBQSwECLQAUAAYACAAAACEAtoM4kv4AAADhAQAAEwAAAAAAAAAAAAAAAAAAAAAAW0NvbnRl&#10;bnRfVHlwZXNdLnhtbFBLAQItABQABgAIAAAAIQA4/SH/1gAAAJQBAAALAAAAAAAAAAAAAAAAAC8B&#10;AABfcmVscy8ucmVsc1BLAQItABQABgAIAAAAIQCoRR+MwQEAANADAAAOAAAAAAAAAAAAAAAAAC4C&#10;AABkcnMvZTJvRG9jLnhtbFBLAQItABQABgAIAAAAIQAHaZYD3AAAAAkBAAAPAAAAAAAAAAAAAAAA&#10;ABsEAABkcnMvZG93bnJldi54bWxQSwUGAAAAAAQABADzAAAAJAUAAAAA&#10;" strokecolor="#4579b8 [3044]"/>
            </w:pict>
          </mc:Fallback>
        </mc:AlternateContent>
      </w:r>
    </w:p>
    <w:p w:rsidR="00D2526E" w:rsidRPr="002665AA" w:rsidRDefault="00D2526E" w:rsidP="00D2526E">
      <w:pPr>
        <w:spacing w:after="0"/>
        <w:jc w:val="center"/>
        <w:rPr>
          <w:rFonts w:cs="Times New Roman"/>
          <w:i/>
          <w:iCs/>
          <w:szCs w:val="28"/>
          <w:lang w:val="vi-VN"/>
        </w:rPr>
      </w:pPr>
    </w:p>
    <w:p w:rsidR="00D2526E" w:rsidRPr="002665AA" w:rsidRDefault="00D2526E" w:rsidP="00D2526E">
      <w:pPr>
        <w:tabs>
          <w:tab w:val="left" w:pos="945"/>
        </w:tabs>
        <w:rPr>
          <w:rFonts w:cs="Times New Roman"/>
          <w:szCs w:val="28"/>
          <w:lang w:val="vi-VN"/>
        </w:rPr>
      </w:pPr>
      <w:r w:rsidRPr="002665AA">
        <w:rPr>
          <w:rFonts w:cs="Times New Roman"/>
          <w:szCs w:val="28"/>
          <w:lang w:val="vi-VN"/>
        </w:rPr>
        <w:tab/>
      </w:r>
      <w:r w:rsidRPr="002665AA">
        <w:rPr>
          <w:rFonts w:cs="Times New Roman"/>
          <w:b/>
          <w:bCs/>
          <w:szCs w:val="28"/>
          <w:lang w:val="vi-VN"/>
        </w:rPr>
        <w:t xml:space="preserve">1. </w:t>
      </w:r>
      <w:r w:rsidRPr="002665AA">
        <w:rPr>
          <w:rFonts w:cs="Times New Roman"/>
          <w:b/>
          <w:bCs/>
          <w:color w:val="000000" w:themeColor="text1"/>
          <w:szCs w:val="28"/>
          <w:lang w:val="vi-VN"/>
        </w:rPr>
        <w:t>Đối</w:t>
      </w:r>
      <w:r w:rsidRPr="002665AA">
        <w:rPr>
          <w:rFonts w:cs="Times New Roman"/>
          <w:b/>
          <w:color w:val="000000" w:themeColor="text1"/>
          <w:szCs w:val="28"/>
          <w:lang w:val="vi-VN"/>
        </w:rPr>
        <w:t xml:space="preserve"> với Nhân dân</w:t>
      </w:r>
    </w:p>
    <w:p w:rsidR="00D2526E" w:rsidRPr="002665AA" w:rsidRDefault="00D2526E" w:rsidP="00D2526E">
      <w:pPr>
        <w:spacing w:before="60" w:after="60" w:line="264" w:lineRule="auto"/>
        <w:ind w:firstLine="720"/>
        <w:jc w:val="both"/>
        <w:rPr>
          <w:rFonts w:cs="Times New Roman"/>
          <w:bCs/>
          <w:color w:val="000000" w:themeColor="text1"/>
          <w:szCs w:val="28"/>
          <w:lang w:val="vi-VN"/>
        </w:rPr>
      </w:pPr>
      <w:r w:rsidRPr="002665AA">
        <w:rPr>
          <w:rFonts w:cs="Times New Roman"/>
          <w:bCs/>
          <w:color w:val="000000" w:themeColor="text1"/>
          <w:szCs w:val="28"/>
          <w:lang w:val="vi-VN"/>
        </w:rPr>
        <w:t>- Các Nghị định của Chính phủ: số 76/2024/NĐ-CP ngày 01/7/2024 sửa đổi, bổ sung một số điều của Nghị định số 20/2021/NĐ-CP ngày 15/3/2021 của Chính phủ quy định chính sách trợ giúp xã hội đối với đối tượng bảo trợ xã hội; số 77/2024/NĐ-CP ngày 01/7/2024 sửa đổi, bổ sung một số điều của Nghị định số 75/2021/NĐ-CP ngày 24/7/2021 của Chính phủ quy định mức hưởng trợ cấp, phụ cấp và các chế độ ưu đãi người có công với cách mạng đã được sửa đổi, bổ sung một số điều theo Nghị định số 55/2023/NĐ-CP ngày 21/7/2023 của Chính phủ; số 85/2024/NĐ-CP ngày 10/7/2024 quy định chi tiết một số điều của Luật Giá; số 87/2024/NĐ-CP ngày 12/7/2024 quy định xử phạt vi phạm hành chính trong quản lý giá; số 88/2024/NĐ-CP ngày 15/7/2024 quy định về bồi thường, hỗ trợ, tái định cư khi Nhà nước thu hồi đất; số 92/2024/NĐ-CP ngày 18/7/2024 về đăng ký tổ hợp tác, hợp tác xã, liên hiệp hợp tác xã; số 95/2024/NĐ-CP ngày 24/7/2024 quy định chi tiết một số điều của Luật Nhà ở; số 96/2024/NĐ-CP ngày 24/7/2024 quy định chi tiết một số điều của Luật Kinh doanh bất động sản; số 100/2024/NĐ-CP ngày 26/7/2024 quy định chi tiết một số điều của Luật Nhà ở về phát triển và quản lý nhà ở xã hội; số 101/2024/NĐ-CP ngày 29/7/2024 quy định về điều tra cơ bản đất đai; đăng ký, cấp giấy chứng nhận quyền sử dụng đất, quyền sở hữu tài sản gắn liền với đất và hệ thống thông tin đất đai; số 102/2024/NĐ-CP ngày 30/7/2024 quy định chi tiết thi hành một số điều của Luật Đất đai; số 103/2024/NĐ-CP ngày 30/7/2024 quy định về tiền sử dụng đất, tiền thuê đất; số 106/2024/NĐ-CP ngày 01/8/2024 quy định chính sách hỗ trợ nâng cao hiệu quả chăn nuôi; số 112/2024/NĐ-CP ngày 11/9/2024 quy định chi tiết về đất trồng lúa; số 113/2024/NĐ-CP ngày 12/9/2024 quy định chi tiết một số điều của Luật Hợp tác xã; số 117/2024/NĐ-CP ngày 18/9/2024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số 123/2024/NĐ-CP ngày 04/10/2024 quy định về xử phạt vi phạm hành chính trong lĩnh vực đất đai…</w:t>
      </w:r>
    </w:p>
    <w:p w:rsidR="00D2526E" w:rsidRPr="002665AA" w:rsidRDefault="00D2526E" w:rsidP="00D2526E">
      <w:pPr>
        <w:spacing w:before="60" w:after="60" w:line="264" w:lineRule="auto"/>
        <w:ind w:firstLine="720"/>
        <w:jc w:val="both"/>
        <w:rPr>
          <w:rFonts w:cs="Times New Roman"/>
          <w:bCs/>
          <w:color w:val="000000" w:themeColor="text1"/>
          <w:szCs w:val="28"/>
          <w:lang w:val="vi-VN"/>
        </w:rPr>
      </w:pPr>
      <w:r w:rsidRPr="002665AA">
        <w:rPr>
          <w:rFonts w:cs="Times New Roman"/>
          <w:bCs/>
          <w:color w:val="000000" w:themeColor="text1"/>
          <w:szCs w:val="28"/>
          <w:lang w:val="vi-VN"/>
        </w:rPr>
        <w:t xml:space="preserve">- Các Nghị quyết của HĐND tỉnh và Quyết định của UBND tỉnh: Nghị quyết số 127/2024/NQ-HĐND ngày 18/7/2024 về việc sử dụng ngân sách địa phương ủy thác qua Chi nhánh Ngân hàng Chính sách xã hội tỉnh Hà Tĩnh để cho vay hỗ trợ thanh niên khởi nghiệp, lập nghiệp tỉnh Hà Tĩnh giai đoạn 2024-2026; </w:t>
      </w:r>
      <w:r w:rsidRPr="002665AA">
        <w:rPr>
          <w:rFonts w:cs="Times New Roman"/>
          <w:bCs/>
          <w:color w:val="000000" w:themeColor="text1"/>
          <w:szCs w:val="28"/>
          <w:lang w:val="vi-VN"/>
        </w:rPr>
        <w:lastRenderedPageBreak/>
        <w:t>Nghị quyết số 129/2024/NQ-HĐND ngày 18/7/2024 quy định tiêu chí thành lập Tổ bảo vệ an ninh, trật tự; tiêu chí số lượng thành viên Tổ bảo vệ an ninh, trật tự; mức hỗ trợ, bồi dưỡng và các mức chi đối với lực lượng tham gia bảo vệ an ninh, trật tự ở cơ sở trên địa bàn tỉnh Hà Tĩnh; Nghị quyết số 133/2024/NQ-HĐND ngày 30/9/2024 sửa đổi, bổ sung một số điều của Nghị quyết số 97/2022/NQ-HĐND ngày 16/12/ 2022 của HĐND tỉnh về một số chính sách hỗ trợ hoạt động bảo vệ môi trường giai đoạn 2023-2025; Nghị quyết số 134/2024/NQ-HĐND ngày 30/9/2024 sửa đổi, bổ sung một số điều Nghị quyết số 72/2022/NQ-HĐND ngày 15/7/2022 của HĐND tỉnh quy định một số chính sách giảm nghèo và đảm bảo an sinh xã hội trên địa bàn tỉnh Hà Tĩnh giai đoạn 2022 – 2025; Quyết định số 19/2024/QĐ-UBND ngày 30/8/2024 Quy định chi tiết tiêu chuẩn xét tặng danh hiệu “Gia đình văn hóa”, “Thôn, tổ dân phố văn hóa”, “Xã, phường, thị trấn tiêu biểu” trên địa bàn tỉnh Hà Tĩnh.</w:t>
      </w:r>
    </w:p>
    <w:p w:rsidR="00733B0C" w:rsidRPr="006026BB" w:rsidRDefault="00D2526E" w:rsidP="00D2526E">
      <w:pPr>
        <w:spacing w:before="60" w:after="60" w:line="264" w:lineRule="auto"/>
        <w:ind w:firstLine="720"/>
        <w:jc w:val="both"/>
        <w:rPr>
          <w:rFonts w:cs="Times New Roman"/>
          <w:b/>
          <w:color w:val="000000" w:themeColor="text1"/>
          <w:szCs w:val="28"/>
          <w:lang w:val="vi-VN"/>
        </w:rPr>
      </w:pPr>
      <w:r w:rsidRPr="002665AA">
        <w:rPr>
          <w:rFonts w:cs="Times New Roman"/>
          <w:b/>
          <w:color w:val="000000" w:themeColor="text1"/>
          <w:szCs w:val="28"/>
          <w:lang w:val="vi-VN"/>
        </w:rPr>
        <w:t>2. Đối với cán bộ, công chức, viên chức</w:t>
      </w:r>
      <w:r w:rsidR="00733B0C" w:rsidRPr="00733B0C">
        <w:rPr>
          <w:rFonts w:cs="Times New Roman"/>
          <w:b/>
          <w:color w:val="000000" w:themeColor="text1"/>
          <w:szCs w:val="28"/>
          <w:lang w:val="vi-VN"/>
        </w:rPr>
        <w:t>.</w:t>
      </w:r>
    </w:p>
    <w:p w:rsidR="00D2526E" w:rsidRPr="002665AA" w:rsidRDefault="00D2526E" w:rsidP="00D2526E">
      <w:pPr>
        <w:spacing w:before="60" w:after="60" w:line="264" w:lineRule="auto"/>
        <w:ind w:firstLine="720"/>
        <w:jc w:val="both"/>
        <w:rPr>
          <w:rFonts w:cs="Times New Roman"/>
          <w:bCs/>
          <w:color w:val="000000" w:themeColor="text1"/>
          <w:szCs w:val="28"/>
          <w:lang w:val="vi-VN"/>
        </w:rPr>
      </w:pPr>
      <w:r w:rsidRPr="002665AA">
        <w:rPr>
          <w:rFonts w:cs="Times New Roman"/>
          <w:b/>
          <w:color w:val="000000" w:themeColor="text1"/>
          <w:szCs w:val="28"/>
          <w:lang w:val="vi-VN"/>
        </w:rPr>
        <w:t xml:space="preserve"> </w:t>
      </w:r>
      <w:r w:rsidRPr="002665AA">
        <w:rPr>
          <w:rFonts w:cs="Times New Roman"/>
          <w:bCs/>
          <w:color w:val="000000" w:themeColor="text1"/>
          <w:szCs w:val="28"/>
          <w:lang w:val="vi-VN"/>
        </w:rPr>
        <w:t>- Các Nghị định của Chính phủ: số 78/2024/NĐ-CP ngày 01/7/2024 quy định chi tiết một số điều của Luật Giá về thẩm định giá; số 82/2024/NĐ-CP ngày 10/7/2024 sửa đổi, bổ sung một số điều của Nghị định số 73/2019/NĐ-CP ngày 05/9/2019 của Chính phủ quy định quản lý đầu tư ứng dụng công nghệ thông tin sử dụng nguồn vốn ngân sách nhà nước; số 99/2024/NĐ-CP ngày 26/7/2024 sửa đổi, bổ sung điểm p khoản 1 Điều 2 Nghị định số 83/2022/NĐ-CP ngày 18/10/2022 của Chính phủ quy định về nghỉ hưu ở tuổi cao hơn đối với cán bộ, công chức giữ chức vụ lãnh đạo, quản lý; số 104/2024/NĐ-CP ngày 31/7/2024 quy định về quỹ phát triển đất; số 108/2024/NĐ-CP ngày 23/8/2024 quy định việc quản lý, sử dụng và khai thác nhà, đất là tài sản công không sử dụng vào mục đích để ở giao cho tổ chức có chức năng quản lý, kinh doanh nhà địa phương quản lý, khai thác; số 116/2024/NĐ-CP ngày 17/9/2024 sửa đổi, bổ sung một số điều của Nghị định số 138/2020/NĐ-CP ngày 27/11/2020 quy định về tuyển dụng, sử dụng và quản lý công chức và Nghị định số 06/2023/NĐ-CP ngày 21/02/2023 quy định về kiểm định chất lượng đầu vào công chức.</w:t>
      </w:r>
    </w:p>
    <w:p w:rsidR="00D2526E" w:rsidRPr="002665AA" w:rsidRDefault="00D2526E" w:rsidP="00D2526E">
      <w:pPr>
        <w:spacing w:before="60" w:after="60" w:line="264" w:lineRule="auto"/>
        <w:ind w:firstLine="720"/>
        <w:jc w:val="both"/>
        <w:rPr>
          <w:rFonts w:cs="Times New Roman"/>
          <w:bCs/>
          <w:color w:val="000000" w:themeColor="text1"/>
          <w:szCs w:val="28"/>
          <w:lang w:val="vi-VN"/>
        </w:rPr>
      </w:pPr>
      <w:r w:rsidRPr="002665AA">
        <w:rPr>
          <w:rFonts w:cs="Times New Roman"/>
          <w:bCs/>
          <w:color w:val="000000" w:themeColor="text1"/>
          <w:szCs w:val="28"/>
          <w:lang w:val="vi-VN"/>
        </w:rPr>
        <w:t>- Các Quyết định của UBDN tỉnh: Quyết định 21/2024/QĐ-UBND ngày 07/10/2024 ban hành Quy chế phối hợp quản lý nhà nước trong công tác bảo vệ quyền lợi người tiêu dùng và tiếp nhận, giải quyết phản ánh, yêu cầu, khiếu nại của người tiêu dùng trên địa bàn tỉnh Hà Tĩnh; Quyết định số 22/2024/QĐ-UBND ngày 08/10/2024 ban hành Quy định một số nội dung về quản lý quy hoạch xây dựng, quản lý kiến trúc, cấp giấy phép xây dựng và quản lý trật tự xây dựng trên địa bàn tỉnh Hà Tĩnh.</w:t>
      </w:r>
    </w:p>
    <w:p w:rsidR="00657BCE" w:rsidRPr="002665AA" w:rsidRDefault="00657BCE" w:rsidP="00D2526E">
      <w:pPr>
        <w:rPr>
          <w:lang w:val="vi-VN"/>
        </w:rPr>
      </w:pPr>
    </w:p>
    <w:sectPr w:rsidR="00657BCE" w:rsidRPr="002665AA" w:rsidSect="00723A02">
      <w:headerReference w:type="default" r:id="rId8"/>
      <w:pgSz w:w="11907" w:h="16840" w:code="9"/>
      <w:pgMar w:top="1418"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53" w:rsidRDefault="00A35B53" w:rsidP="00723A02">
      <w:pPr>
        <w:spacing w:after="0"/>
      </w:pPr>
      <w:r>
        <w:separator/>
      </w:r>
    </w:p>
  </w:endnote>
  <w:endnote w:type="continuationSeparator" w:id="0">
    <w:p w:rsidR="00A35B53" w:rsidRDefault="00A35B53" w:rsidP="0072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53" w:rsidRDefault="00A35B53" w:rsidP="00723A02">
      <w:pPr>
        <w:spacing w:after="0"/>
      </w:pPr>
      <w:r>
        <w:separator/>
      </w:r>
    </w:p>
  </w:footnote>
  <w:footnote w:type="continuationSeparator" w:id="0">
    <w:p w:rsidR="00A35B53" w:rsidRDefault="00A35B53" w:rsidP="00723A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02" w:rsidRDefault="00723A02">
    <w:pPr>
      <w:pStyle w:val="Header"/>
      <w:jc w:val="center"/>
    </w:pPr>
  </w:p>
  <w:p w:rsidR="00723A02" w:rsidRDefault="00723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19"/>
    <w:rsid w:val="00074419"/>
    <w:rsid w:val="00092D7D"/>
    <w:rsid w:val="000B29C9"/>
    <w:rsid w:val="000B718D"/>
    <w:rsid w:val="000C5265"/>
    <w:rsid w:val="001A74AB"/>
    <w:rsid w:val="001E2C5C"/>
    <w:rsid w:val="002565FC"/>
    <w:rsid w:val="002665AA"/>
    <w:rsid w:val="002964C7"/>
    <w:rsid w:val="002F6E99"/>
    <w:rsid w:val="00301BCB"/>
    <w:rsid w:val="0035182A"/>
    <w:rsid w:val="00364489"/>
    <w:rsid w:val="003A1AB6"/>
    <w:rsid w:val="004136D2"/>
    <w:rsid w:val="00583FE6"/>
    <w:rsid w:val="005A4A11"/>
    <w:rsid w:val="005A61D7"/>
    <w:rsid w:val="006026BB"/>
    <w:rsid w:val="00657BCE"/>
    <w:rsid w:val="0066272A"/>
    <w:rsid w:val="006F5DD6"/>
    <w:rsid w:val="00723A02"/>
    <w:rsid w:val="00733B0C"/>
    <w:rsid w:val="007908F2"/>
    <w:rsid w:val="007A5C44"/>
    <w:rsid w:val="00841265"/>
    <w:rsid w:val="00883319"/>
    <w:rsid w:val="00905220"/>
    <w:rsid w:val="009159C5"/>
    <w:rsid w:val="009268B3"/>
    <w:rsid w:val="00935835"/>
    <w:rsid w:val="009668AE"/>
    <w:rsid w:val="009706D6"/>
    <w:rsid w:val="00984A3E"/>
    <w:rsid w:val="009A0964"/>
    <w:rsid w:val="00A35B53"/>
    <w:rsid w:val="00A45B61"/>
    <w:rsid w:val="00AA4828"/>
    <w:rsid w:val="00AC7A11"/>
    <w:rsid w:val="00AE397C"/>
    <w:rsid w:val="00B156B5"/>
    <w:rsid w:val="00B50231"/>
    <w:rsid w:val="00B571E5"/>
    <w:rsid w:val="00BD2071"/>
    <w:rsid w:val="00BE6C9B"/>
    <w:rsid w:val="00C235E5"/>
    <w:rsid w:val="00C921F8"/>
    <w:rsid w:val="00C92A47"/>
    <w:rsid w:val="00D2526E"/>
    <w:rsid w:val="00DC30D1"/>
    <w:rsid w:val="00DD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319"/>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88331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E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99"/>
    <w:rPr>
      <w:rFonts w:ascii="Segoe UI" w:hAnsi="Segoe UI" w:cs="Segoe UI"/>
      <w:sz w:val="18"/>
      <w:szCs w:val="18"/>
    </w:rPr>
  </w:style>
  <w:style w:type="paragraph" w:styleId="Header">
    <w:name w:val="header"/>
    <w:basedOn w:val="Normal"/>
    <w:link w:val="HeaderChar"/>
    <w:uiPriority w:val="99"/>
    <w:unhideWhenUsed/>
    <w:rsid w:val="00723A02"/>
    <w:pPr>
      <w:tabs>
        <w:tab w:val="center" w:pos="4680"/>
        <w:tab w:val="right" w:pos="9360"/>
      </w:tabs>
      <w:spacing w:after="0"/>
    </w:pPr>
  </w:style>
  <w:style w:type="character" w:customStyle="1" w:styleId="HeaderChar">
    <w:name w:val="Header Char"/>
    <w:basedOn w:val="DefaultParagraphFont"/>
    <w:link w:val="Header"/>
    <w:uiPriority w:val="99"/>
    <w:rsid w:val="00723A02"/>
  </w:style>
  <w:style w:type="paragraph" w:styleId="Footer">
    <w:name w:val="footer"/>
    <w:basedOn w:val="Normal"/>
    <w:link w:val="FooterChar"/>
    <w:uiPriority w:val="99"/>
    <w:unhideWhenUsed/>
    <w:rsid w:val="00723A02"/>
    <w:pPr>
      <w:tabs>
        <w:tab w:val="center" w:pos="4680"/>
        <w:tab w:val="right" w:pos="9360"/>
      </w:tabs>
      <w:spacing w:after="0"/>
    </w:pPr>
  </w:style>
  <w:style w:type="character" w:customStyle="1" w:styleId="FooterChar">
    <w:name w:val="Footer Char"/>
    <w:basedOn w:val="DefaultParagraphFont"/>
    <w:link w:val="Footer"/>
    <w:uiPriority w:val="99"/>
    <w:rsid w:val="0072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319"/>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88331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E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99"/>
    <w:rPr>
      <w:rFonts w:ascii="Segoe UI" w:hAnsi="Segoe UI" w:cs="Segoe UI"/>
      <w:sz w:val="18"/>
      <w:szCs w:val="18"/>
    </w:rPr>
  </w:style>
  <w:style w:type="paragraph" w:styleId="Header">
    <w:name w:val="header"/>
    <w:basedOn w:val="Normal"/>
    <w:link w:val="HeaderChar"/>
    <w:uiPriority w:val="99"/>
    <w:unhideWhenUsed/>
    <w:rsid w:val="00723A02"/>
    <w:pPr>
      <w:tabs>
        <w:tab w:val="center" w:pos="4680"/>
        <w:tab w:val="right" w:pos="9360"/>
      </w:tabs>
      <w:spacing w:after="0"/>
    </w:pPr>
  </w:style>
  <w:style w:type="character" w:customStyle="1" w:styleId="HeaderChar">
    <w:name w:val="Header Char"/>
    <w:basedOn w:val="DefaultParagraphFont"/>
    <w:link w:val="Header"/>
    <w:uiPriority w:val="99"/>
    <w:rsid w:val="00723A02"/>
  </w:style>
  <w:style w:type="paragraph" w:styleId="Footer">
    <w:name w:val="footer"/>
    <w:basedOn w:val="Normal"/>
    <w:link w:val="FooterChar"/>
    <w:uiPriority w:val="99"/>
    <w:unhideWhenUsed/>
    <w:rsid w:val="00723A02"/>
    <w:pPr>
      <w:tabs>
        <w:tab w:val="center" w:pos="4680"/>
        <w:tab w:val="right" w:pos="9360"/>
      </w:tabs>
      <w:spacing w:after="0"/>
    </w:pPr>
  </w:style>
  <w:style w:type="character" w:customStyle="1" w:styleId="FooterChar">
    <w:name w:val="Footer Char"/>
    <w:basedOn w:val="DefaultParagraphFont"/>
    <w:link w:val="Footer"/>
    <w:uiPriority w:val="99"/>
    <w:rsid w:val="0072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EF398-680C-4A80-A33A-D8DD9BD5E59A}"/>
</file>

<file path=customXml/itemProps2.xml><?xml version="1.0" encoding="utf-8"?>
<ds:datastoreItem xmlns:ds="http://schemas.openxmlformats.org/officeDocument/2006/customXml" ds:itemID="{1847506C-94A6-4F57-845A-D9BA90C54E0D}"/>
</file>

<file path=customXml/itemProps3.xml><?xml version="1.0" encoding="utf-8"?>
<ds:datastoreItem xmlns:ds="http://schemas.openxmlformats.org/officeDocument/2006/customXml" ds:itemID="{CB17FEF1-0772-4464-9EEA-E31DA073A2C0}"/>
</file>

<file path=customXml/itemProps4.xml><?xml version="1.0" encoding="utf-8"?>
<ds:datastoreItem xmlns:ds="http://schemas.openxmlformats.org/officeDocument/2006/customXml" ds:itemID="{35DF293A-1E4F-41B2-8998-D71BBF15C9FE}"/>
</file>

<file path=docProps/app.xml><?xml version="1.0" encoding="utf-8"?>
<Properties xmlns="http://schemas.openxmlformats.org/officeDocument/2006/extended-properties" xmlns:vt="http://schemas.openxmlformats.org/officeDocument/2006/docPropsVTypes">
  <Template>Normal</Template>
  <TotalTime>66</TotalTime>
  <Pages>5</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226</cp:revision>
  <cp:lastPrinted>2024-10-24T02:09:00Z</cp:lastPrinted>
  <dcterms:created xsi:type="dcterms:W3CDTF">2024-10-15T01:30:00Z</dcterms:created>
  <dcterms:modified xsi:type="dcterms:W3CDTF">2024-10-29T08:42:00Z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